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仿宋_GB2312" w:eastAsia="仿宋_GB2312"/>
          <w:sz w:val="44"/>
          <w:szCs w:val="44"/>
          <w:lang w:val="en-US" w:eastAsia="zh-CN"/>
        </w:rPr>
      </w:pPr>
      <w:r>
        <w:rPr>
          <w:rFonts w:hint="eastAsia" w:ascii="仿宋_GB2312"/>
          <w:sz w:val="44"/>
          <w:szCs w:val="44"/>
        </w:rPr>
        <w:t>遂宁经开区</w:t>
      </w:r>
      <w:r>
        <w:rPr>
          <w:rFonts w:hint="eastAsia" w:ascii="仿宋_GB2312"/>
          <w:sz w:val="44"/>
          <w:szCs w:val="44"/>
          <w:lang w:eastAsia="zh-CN"/>
        </w:rPr>
        <w:t>本级</w:t>
      </w:r>
      <w:r>
        <w:rPr>
          <w:rFonts w:hint="eastAsia" w:ascii="仿宋_GB2312"/>
          <w:sz w:val="44"/>
          <w:szCs w:val="44"/>
          <w:lang w:val="en-US" w:eastAsia="zh-CN"/>
        </w:rPr>
        <w:t>2023年</w:t>
      </w:r>
      <w:r>
        <w:rPr>
          <w:rFonts w:hint="eastAsia" w:ascii="仿宋_GB2312"/>
          <w:sz w:val="44"/>
          <w:szCs w:val="44"/>
        </w:rPr>
        <w:t>“三公”经费预算</w:t>
      </w:r>
      <w:r>
        <w:rPr>
          <w:rFonts w:hint="eastAsia" w:ascii="仿宋_GB2312"/>
          <w:sz w:val="44"/>
          <w:szCs w:val="44"/>
          <w:lang w:val="en-US" w:eastAsia="zh-CN"/>
        </w:rPr>
        <w:t>汇总情况</w:t>
      </w:r>
    </w:p>
    <w:p/>
    <w:p>
      <w:pPr>
        <w:ind w:firstLine="592" w:firstLineChars="200"/>
        <w:rPr>
          <w:rFonts w:hint="eastAsia" w:ascii="仿宋_GB2312"/>
          <w:sz w:val="30"/>
          <w:szCs w:val="30"/>
          <w:highlight w:val="none"/>
        </w:rPr>
      </w:pPr>
      <w:r>
        <w:rPr>
          <w:rFonts w:hint="eastAsia" w:ascii="仿宋_GB2312"/>
          <w:sz w:val="30"/>
          <w:szCs w:val="30"/>
        </w:rPr>
        <w:t>20</w:t>
      </w:r>
      <w:r>
        <w:rPr>
          <w:rFonts w:hint="eastAsia" w:ascii="仿宋_GB2312"/>
          <w:sz w:val="30"/>
          <w:szCs w:val="30"/>
          <w:lang w:val="en-US" w:eastAsia="zh-CN"/>
        </w:rPr>
        <w:t>23</w:t>
      </w:r>
      <w:r>
        <w:rPr>
          <w:rFonts w:hint="eastAsia" w:ascii="仿宋_GB2312"/>
          <w:sz w:val="30"/>
          <w:szCs w:val="30"/>
        </w:rPr>
        <w:t>年遂宁经济技术开发区管委会机关各部门，包括行政单位（含参照公务员法管理的事业单位）、事业单位和其他单位使用财政拨款安排“三公”经费</w:t>
      </w:r>
      <w:r>
        <w:rPr>
          <w:rFonts w:hint="eastAsia" w:ascii="仿宋_GB2312"/>
          <w:sz w:val="30"/>
          <w:szCs w:val="30"/>
          <w:lang w:eastAsia="zh-CN"/>
        </w:rPr>
        <w:t>预算总</w:t>
      </w:r>
      <w:r>
        <w:rPr>
          <w:rFonts w:hint="eastAsia" w:ascii="仿宋_GB2312"/>
          <w:sz w:val="30"/>
          <w:szCs w:val="30"/>
          <w:highlight w:val="none"/>
          <w:lang w:eastAsia="zh-CN"/>
        </w:rPr>
        <w:t>额为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102.53</w:t>
      </w:r>
      <w:r>
        <w:rPr>
          <w:rFonts w:hint="eastAsia" w:ascii="仿宋_GB2312"/>
          <w:sz w:val="30"/>
          <w:szCs w:val="30"/>
          <w:highlight w:val="none"/>
        </w:rPr>
        <w:t>万元，较20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22</w:t>
      </w:r>
      <w:r>
        <w:rPr>
          <w:rFonts w:hint="eastAsia" w:ascii="仿宋_GB2312"/>
          <w:sz w:val="30"/>
          <w:szCs w:val="30"/>
          <w:highlight w:val="none"/>
        </w:rPr>
        <w:t>年年初预算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107</w:t>
      </w:r>
      <w:r>
        <w:rPr>
          <w:rFonts w:hint="eastAsia" w:ascii="仿宋_GB2312"/>
          <w:sz w:val="30"/>
          <w:szCs w:val="30"/>
          <w:highlight w:val="none"/>
        </w:rPr>
        <w:t>万元</w:t>
      </w:r>
      <w:r>
        <w:rPr>
          <w:rFonts w:hint="eastAsia" w:ascii="仿宋_GB2312"/>
          <w:sz w:val="30"/>
          <w:szCs w:val="30"/>
          <w:highlight w:val="none"/>
          <w:lang w:eastAsia="zh-CN"/>
        </w:rPr>
        <w:t>减少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4.47</w:t>
      </w:r>
      <w:r>
        <w:rPr>
          <w:rFonts w:hint="eastAsia" w:ascii="仿宋_GB2312"/>
          <w:sz w:val="30"/>
          <w:szCs w:val="30"/>
          <w:highlight w:val="none"/>
        </w:rPr>
        <w:t>万元，下降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4.18</w:t>
      </w:r>
      <w:r>
        <w:rPr>
          <w:rFonts w:hint="eastAsia" w:ascii="仿宋_GB2312"/>
          <w:sz w:val="30"/>
          <w:szCs w:val="30"/>
          <w:highlight w:val="none"/>
        </w:rPr>
        <w:t>% 。其中：</w:t>
      </w:r>
      <w:r>
        <w:rPr>
          <w:rFonts w:hint="eastAsia" w:ascii="仿宋_GB2312"/>
          <w:sz w:val="30"/>
          <w:szCs w:val="30"/>
          <w:highlight w:val="none"/>
          <w:lang w:eastAsia="zh-CN"/>
        </w:rPr>
        <w:t>因公出国（境）经费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9万元，与2022年年初预算18万元减少9万元，下降50%；</w:t>
      </w:r>
      <w:r>
        <w:rPr>
          <w:rFonts w:hint="eastAsia" w:ascii="仿宋_GB2312"/>
          <w:sz w:val="30"/>
          <w:szCs w:val="30"/>
          <w:highlight w:val="none"/>
        </w:rPr>
        <w:t>公务接待费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36.53</w:t>
      </w:r>
      <w:r>
        <w:rPr>
          <w:rFonts w:hint="eastAsia" w:ascii="仿宋_GB2312"/>
          <w:sz w:val="30"/>
          <w:szCs w:val="30"/>
          <w:highlight w:val="none"/>
        </w:rPr>
        <w:t>万元，比20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22</w:t>
      </w:r>
      <w:r>
        <w:rPr>
          <w:rFonts w:hint="eastAsia" w:ascii="仿宋_GB2312"/>
          <w:sz w:val="30"/>
          <w:szCs w:val="30"/>
          <w:highlight w:val="none"/>
        </w:rPr>
        <w:t>年年初预算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50万元</w:t>
      </w:r>
      <w:r>
        <w:rPr>
          <w:rFonts w:hint="eastAsia" w:ascii="仿宋_GB2312"/>
          <w:sz w:val="30"/>
          <w:szCs w:val="30"/>
          <w:highlight w:val="none"/>
          <w:lang w:eastAsia="zh-CN"/>
        </w:rPr>
        <w:t>减少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13.47万元，下降26.94%</w:t>
      </w:r>
      <w:r>
        <w:rPr>
          <w:rFonts w:hint="eastAsia" w:ascii="仿宋_GB2312"/>
          <w:sz w:val="30"/>
          <w:szCs w:val="30"/>
          <w:highlight w:val="none"/>
        </w:rPr>
        <w:t>；公务用车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购置及</w:t>
      </w:r>
      <w:r>
        <w:rPr>
          <w:rFonts w:hint="eastAsia" w:ascii="仿宋_GB2312"/>
          <w:sz w:val="30"/>
          <w:szCs w:val="30"/>
          <w:highlight w:val="none"/>
        </w:rPr>
        <w:t>运行费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57</w:t>
      </w:r>
      <w:r>
        <w:rPr>
          <w:rFonts w:hint="eastAsia" w:ascii="仿宋_GB2312"/>
          <w:sz w:val="30"/>
          <w:szCs w:val="30"/>
          <w:highlight w:val="none"/>
        </w:rPr>
        <w:t>万元</w:t>
      </w:r>
      <w:r>
        <w:rPr>
          <w:rFonts w:hint="eastAsia" w:ascii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含公务用车购置费18万元，公务用车运行费39万元</w:t>
      </w:r>
      <w:r>
        <w:rPr>
          <w:rFonts w:hint="eastAsia" w:ascii="仿宋_GB2312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/>
          <w:sz w:val="30"/>
          <w:szCs w:val="30"/>
          <w:highlight w:val="none"/>
        </w:rPr>
        <w:t>，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较</w:t>
      </w:r>
      <w:r>
        <w:rPr>
          <w:rFonts w:hint="eastAsia" w:ascii="仿宋_GB2312"/>
          <w:sz w:val="30"/>
          <w:szCs w:val="30"/>
          <w:highlight w:val="none"/>
        </w:rPr>
        <w:t>20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22</w:t>
      </w:r>
      <w:r>
        <w:rPr>
          <w:rFonts w:hint="eastAsia" w:ascii="仿宋_GB2312"/>
          <w:sz w:val="30"/>
          <w:szCs w:val="30"/>
          <w:highlight w:val="none"/>
        </w:rPr>
        <w:t>年年初预算</w:t>
      </w:r>
      <w:r>
        <w:rPr>
          <w:rFonts w:hint="eastAsia" w:ascii="仿宋_GB2312"/>
          <w:sz w:val="30"/>
          <w:szCs w:val="30"/>
          <w:highlight w:val="none"/>
          <w:lang w:val="en-US" w:eastAsia="zh-CN"/>
        </w:rPr>
        <w:t>39万元增加18万元，增长46.15%</w:t>
      </w:r>
      <w:r>
        <w:rPr>
          <w:rFonts w:hint="eastAsia" w:ascii="仿宋_GB2312"/>
          <w:sz w:val="30"/>
          <w:szCs w:val="30"/>
          <w:highlight w:val="none"/>
        </w:rPr>
        <w:t>。</w:t>
      </w:r>
    </w:p>
    <w:p>
      <w:pPr>
        <w:ind w:firstLine="592" w:firstLineChars="200"/>
        <w:rPr>
          <w:rFonts w:hint="eastAsia" w:ascii="仿宋_GB2312"/>
          <w:sz w:val="30"/>
          <w:szCs w:val="30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102.53</w:t>
            </w:r>
          </w:p>
        </w:tc>
        <w:tc>
          <w:tcPr>
            <w:tcW w:w="1510" w:type="dxa"/>
            <w:vMerge w:val="restart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因公出国（境）费用（万元）</w:t>
            </w:r>
          </w:p>
        </w:tc>
        <w:tc>
          <w:tcPr>
            <w:tcW w:w="4530" w:type="dxa"/>
            <w:gridSpan w:val="3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公务用车购置及运行费（万元）</w:t>
            </w:r>
          </w:p>
        </w:tc>
        <w:tc>
          <w:tcPr>
            <w:tcW w:w="1510" w:type="dxa"/>
            <w:vMerge w:val="restart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公务接待费（万元）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小计</w:t>
            </w:r>
          </w:p>
        </w:tc>
        <w:tc>
          <w:tcPr>
            <w:tcW w:w="1510" w:type="dxa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公务用车购置费</w:t>
            </w:r>
          </w:p>
        </w:tc>
        <w:tc>
          <w:tcPr>
            <w:tcW w:w="1510" w:type="dxa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公务用车运行费</w:t>
            </w:r>
          </w:p>
        </w:tc>
        <w:tc>
          <w:tcPr>
            <w:tcW w:w="151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510" w:type="dxa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</w:t>
            </w:r>
          </w:p>
        </w:tc>
        <w:tc>
          <w:tcPr>
            <w:tcW w:w="1510" w:type="dxa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510" w:type="dxa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510" w:type="dxa"/>
          </w:tcPr>
          <w:p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36.53</w:t>
            </w:r>
          </w:p>
        </w:tc>
      </w:tr>
    </w:tbl>
    <w:p>
      <w:pPr>
        <w:ind w:firstLine="645"/>
      </w:pPr>
    </w:p>
    <w:p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5" w:left="1588" w:header="851" w:footer="1701" w:gutter="0"/>
      <w:pgNumType w:fmt="decimal" w:start="69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00753"/>
    <w:rsid w:val="5E30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2023-06-01T03:29:00Z</dcterms:created>
  <dc:creator>lenovo6</dc:creator>
  <cp:lastModifiedBy>lenovo6</cp:lastModifiedBy>
  <dcterms:modified xsi:type="dcterms:W3CDTF">2023-06-01T03:30:23Z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