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40" w:lineRule="exact"/>
        <w:jc w:val="both"/>
        <w:rPr>
          <w:rFonts w:hint="default" w:ascii="Times New Roman" w:hAnsi="Times New Roman" w:eastAsia="方正小标宋简体"/>
          <w:b w:val="0"/>
          <w:bCs w:val="0"/>
          <w:color w:val="auto"/>
          <w:sz w:val="28"/>
          <w:szCs w:val="28"/>
          <w:lang w:val="en-US" w:eastAsia="zh-CN"/>
        </w:rPr>
      </w:pPr>
      <w:bookmarkStart w:id="0" w:name="_GoBack"/>
      <w:bookmarkEnd w:id="0"/>
      <w:r>
        <w:rPr>
          <w:rFonts w:hint="eastAsia" w:eastAsia="方正小标宋简体"/>
          <w:b w:val="0"/>
          <w:bCs w:val="0"/>
          <w:color w:val="auto"/>
          <w:sz w:val="28"/>
          <w:szCs w:val="28"/>
          <w:lang w:val="en-US" w:eastAsia="zh-CN"/>
        </w:rPr>
        <w:t>附件：</w:t>
      </w:r>
    </w:p>
    <w:p>
      <w:pPr>
        <w:keepNext w:val="0"/>
        <w:keepLines w:val="0"/>
        <w:pageBreakBefore w:val="0"/>
        <w:widowControl w:val="0"/>
        <w:kinsoku/>
        <w:wordWrap/>
        <w:overflowPunct/>
        <w:topLinePunct w:val="0"/>
        <w:autoSpaceDE/>
        <w:autoSpaceDN/>
        <w:bidi w:val="0"/>
        <w:snapToGrid/>
        <w:spacing w:line="540" w:lineRule="exact"/>
        <w:jc w:val="center"/>
        <w:rPr>
          <w:rFonts w:hint="eastAsia" w:ascii="Times New Roman" w:hAnsi="Times New Roman" w:eastAsia="方正小标宋简体"/>
          <w:b w:val="0"/>
          <w:bCs w:val="0"/>
          <w:color w:val="auto"/>
          <w:sz w:val="44"/>
          <w:szCs w:val="44"/>
          <w:lang w:val="en-US" w:eastAsia="zh-CN"/>
        </w:rPr>
      </w:pPr>
      <w:r>
        <w:rPr>
          <w:rFonts w:hint="eastAsia" w:ascii="Times New Roman" w:hAnsi="Times New Roman" w:eastAsia="方正小标宋简体"/>
          <w:b w:val="0"/>
          <w:bCs w:val="0"/>
          <w:color w:val="auto"/>
          <w:sz w:val="44"/>
          <w:szCs w:val="44"/>
          <w:lang w:val="en-US" w:eastAsia="zh-CN"/>
        </w:rPr>
        <w:t>富源路街道各社区</w:t>
      </w:r>
      <w:r>
        <w:rPr>
          <w:rFonts w:hint="default" w:ascii="Times New Roman" w:hAnsi="Times New Roman" w:eastAsia="方正小标宋简体"/>
          <w:b w:val="0"/>
          <w:bCs w:val="0"/>
          <w:color w:val="auto"/>
          <w:sz w:val="44"/>
          <w:szCs w:val="44"/>
          <w:lang w:val="en-US" w:eastAsia="zh-CN"/>
        </w:rPr>
        <w:t>巡察反馈意见集中整改进展情况</w:t>
      </w:r>
      <w:r>
        <w:rPr>
          <w:rFonts w:hint="eastAsia" w:ascii="Times New Roman" w:hAnsi="Times New Roman" w:eastAsia="方正小标宋简体"/>
          <w:b w:val="0"/>
          <w:bCs w:val="0"/>
          <w:color w:val="auto"/>
          <w:sz w:val="44"/>
          <w:szCs w:val="44"/>
          <w:lang w:val="en-US" w:eastAsia="zh-CN"/>
        </w:rPr>
        <w:t>通报</w:t>
      </w:r>
    </w:p>
    <w:p>
      <w:pPr>
        <w:keepNext w:val="0"/>
        <w:keepLines w:val="0"/>
        <w:pageBreakBefore w:val="0"/>
        <w:widowControl w:val="0"/>
        <w:kinsoku/>
        <w:wordWrap/>
        <w:overflowPunct/>
        <w:topLinePunct w:val="0"/>
        <w:autoSpaceDE/>
        <w:autoSpaceDN/>
        <w:bidi w:val="0"/>
        <w:snapToGrid/>
        <w:spacing w:line="540" w:lineRule="exact"/>
        <w:jc w:val="center"/>
        <w:rPr>
          <w:rFonts w:hint="eastAsia" w:ascii="Times New Roman" w:hAnsi="Times New Roman" w:eastAsia="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snapToGrid/>
        <w:spacing w:line="540" w:lineRule="exact"/>
        <w:jc w:val="center"/>
        <w:rPr>
          <w:rFonts w:hint="default" w:ascii="Times New Roman" w:hAnsi="Times New Roman" w:eastAsia="方正小标宋简体"/>
          <w:b w:val="0"/>
          <w:bCs w:val="0"/>
          <w:color w:val="auto"/>
          <w:sz w:val="44"/>
          <w:szCs w:val="44"/>
          <w:lang w:val="en-US" w:eastAsia="zh-CN"/>
        </w:rPr>
      </w:pPr>
      <w:r>
        <w:rPr>
          <w:rFonts w:hint="eastAsia" w:ascii="Times New Roman" w:hAnsi="Times New Roman" w:eastAsia="方正小标宋简体"/>
          <w:b w:val="0"/>
          <w:bCs w:val="0"/>
          <w:color w:val="auto"/>
          <w:sz w:val="44"/>
          <w:szCs w:val="44"/>
          <w:lang w:val="en-US" w:eastAsia="zh-CN"/>
        </w:rPr>
        <w:t>段家店社区</w:t>
      </w:r>
      <w:r>
        <w:rPr>
          <w:rFonts w:hint="default" w:ascii="Times New Roman" w:hAnsi="Times New Roman" w:eastAsia="方正小标宋简体"/>
          <w:b w:val="0"/>
          <w:bCs w:val="0"/>
          <w:color w:val="auto"/>
          <w:sz w:val="44"/>
          <w:szCs w:val="44"/>
          <w:lang w:val="en-US" w:eastAsia="zh-CN"/>
        </w:rPr>
        <w:t>巡察反馈意见集中整改进展情况</w:t>
      </w:r>
      <w:r>
        <w:rPr>
          <w:rFonts w:hint="eastAsia" w:eastAsia="方正小标宋简体"/>
          <w:b w:val="0"/>
          <w:bCs w:val="0"/>
          <w:color w:val="auto"/>
          <w:sz w:val="44"/>
          <w:szCs w:val="44"/>
          <w:lang w:val="en-US" w:eastAsia="zh-CN"/>
        </w:rPr>
        <w:t>统计表</w:t>
      </w:r>
    </w:p>
    <w:p>
      <w:pPr>
        <w:keepNext w:val="0"/>
        <w:keepLines w:val="0"/>
        <w:pageBreakBefore w:val="0"/>
        <w:widowControl w:val="0"/>
        <w:kinsoku/>
        <w:wordWrap/>
        <w:overflowPunct/>
        <w:topLinePunct w:val="0"/>
        <w:autoSpaceDE/>
        <w:autoSpaceDN/>
        <w:bidi w:val="0"/>
        <w:spacing w:line="440" w:lineRule="exact"/>
        <w:ind w:left="10800" w:hanging="10800" w:hangingChars="4500"/>
        <w:jc w:val="left"/>
        <w:rPr>
          <w:rFonts w:ascii="Times New Roman" w:hAnsi="Times New Roman" w:eastAsia="方正楷体简体"/>
          <w:b w:val="0"/>
          <w:bCs w:val="0"/>
          <w:color w:val="auto"/>
          <w:sz w:val="24"/>
          <w:szCs w:val="24"/>
        </w:rPr>
      </w:pPr>
      <w:r>
        <w:rPr>
          <w:rFonts w:ascii="Times New Roman" w:hAnsi="Times New Roman" w:eastAsia="方正楷体简体"/>
          <w:b w:val="0"/>
          <w:bCs w:val="0"/>
          <w:color w:val="auto"/>
          <w:sz w:val="24"/>
          <w:szCs w:val="24"/>
        </w:rPr>
        <w:t xml:space="preserve">                                  </w:t>
      </w:r>
      <w:r>
        <w:rPr>
          <w:rFonts w:ascii="Times New Roman" w:hAnsi="Times New Roman" w:eastAsia="方正楷体简体"/>
          <w:b w:val="0"/>
          <w:bCs w:val="0"/>
          <w:color w:val="auto"/>
          <w:sz w:val="24"/>
          <w:szCs w:val="24"/>
          <w:lang w:val="en-US" w:eastAsia="zh-CN"/>
        </w:rPr>
        <w:t xml:space="preserve">                                                            </w:t>
      </w:r>
      <w:r>
        <w:rPr>
          <w:rFonts w:ascii="Times New Roman" w:hAnsi="Times New Roman" w:eastAsia="方正楷体简体"/>
          <w:b w:val="0"/>
          <w:bCs w:val="0"/>
          <w:color w:val="auto"/>
          <w:sz w:val="24"/>
          <w:szCs w:val="24"/>
        </w:rPr>
        <w:t xml:space="preserve"> </w:t>
      </w:r>
      <w:r>
        <w:rPr>
          <w:rFonts w:hint="eastAsia" w:ascii="Times New Roman" w:hAnsi="Times New Roman" w:eastAsia="方正楷体简体"/>
          <w:b w:val="0"/>
          <w:bCs w:val="0"/>
          <w:color w:val="auto"/>
          <w:sz w:val="24"/>
          <w:szCs w:val="24"/>
          <w:lang w:val="en-US" w:eastAsia="zh-CN"/>
        </w:rPr>
        <w:t xml:space="preserve">                              </w:t>
      </w:r>
    </w:p>
    <w:tbl>
      <w:tblPr>
        <w:tblStyle w:val="5"/>
        <w:tblW w:w="1391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60"/>
        <w:gridCol w:w="1261"/>
        <w:gridCol w:w="1261"/>
        <w:gridCol w:w="1934"/>
        <w:gridCol w:w="8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60" w:type="dxa"/>
            <w:vMerge w:val="restart"/>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序号</w:t>
            </w:r>
          </w:p>
        </w:tc>
        <w:tc>
          <w:tcPr>
            <w:tcW w:w="4456" w:type="dxa"/>
            <w:gridSpan w:val="3"/>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反馈问题</w:t>
            </w:r>
          </w:p>
        </w:tc>
        <w:tc>
          <w:tcPr>
            <w:tcW w:w="8203" w:type="dxa"/>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整改任务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60" w:type="dxa"/>
            <w:vMerge w:val="continue"/>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1261" w:type="dxa"/>
            <w:vMerge w:val="restart"/>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问题</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分类</w:t>
            </w:r>
          </w:p>
        </w:tc>
        <w:tc>
          <w:tcPr>
            <w:tcW w:w="1261" w:type="dxa"/>
            <w:vMerge w:val="restart"/>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具体</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问题</w:t>
            </w:r>
          </w:p>
        </w:tc>
        <w:tc>
          <w:tcPr>
            <w:tcW w:w="1934" w:type="dxa"/>
            <w:vMerge w:val="restart"/>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问题</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内容</w:t>
            </w:r>
          </w:p>
        </w:tc>
        <w:tc>
          <w:tcPr>
            <w:tcW w:w="8203" w:type="dxa"/>
            <w:vMerge w:val="restart"/>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整改问题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60" w:type="dxa"/>
            <w:vMerge w:val="continue"/>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1261" w:type="dxa"/>
            <w:vMerge w:val="continue"/>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1261" w:type="dxa"/>
            <w:vMerge w:val="continue"/>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1934" w:type="dxa"/>
            <w:vMerge w:val="continue"/>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8203" w:type="dxa"/>
            <w:vMerge w:val="continue"/>
            <w:shd w:val="clear" w:color="auto" w:fill="auto"/>
            <w:vAlign w:val="center"/>
          </w:tcPr>
          <w:p>
            <w:pPr>
              <w:jc w:val="center"/>
              <w:rPr>
                <w:rFonts w:hint="eastAsia" w:ascii="黑体" w:hAnsi="宋体" w:eastAsia="黑体" w:cs="黑体"/>
                <w:b/>
                <w:bCs/>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12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6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聚焦党中央决策部署在基层落实情况</w:t>
            </w:r>
          </w:p>
        </w:tc>
        <w:tc>
          <w:tcPr>
            <w:tcW w:w="1261" w:type="dxa"/>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落实安全生产责任有差距</w:t>
            </w:r>
          </w:p>
        </w:tc>
        <w:tc>
          <w:tcPr>
            <w:tcW w:w="19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小区消防安全监管不到位。</w:t>
            </w:r>
          </w:p>
        </w:tc>
        <w:tc>
          <w:tcPr>
            <w:tcW w:w="820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一、江南美邸物业消防栓内配备消防水带、消防水枪等设备；安排专人开展消火栓检查工作，完善检查记录表；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二、社区落实专人定期与物业检查消防设施、安全检查记录表。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1260" w:type="dxa"/>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1261" w:type="dxa"/>
            <w:vMerge w:val="continue"/>
            <w:shd w:val="clear" w:color="auto" w:fill="auto"/>
            <w:vAlign w:val="center"/>
          </w:tcPr>
          <w:p>
            <w:pPr>
              <w:jc w:val="center"/>
              <w:rPr>
                <w:rFonts w:hint="eastAsia" w:ascii="宋体" w:hAnsi="宋体" w:eastAsia="宋体" w:cs="宋体"/>
                <w:i w:val="0"/>
                <w:iCs w:val="0"/>
                <w:color w:val="000000"/>
                <w:sz w:val="18"/>
                <w:szCs w:val="18"/>
                <w:u w:val="none"/>
              </w:rPr>
            </w:pPr>
          </w:p>
        </w:tc>
        <w:tc>
          <w:tcPr>
            <w:tcW w:w="1261" w:type="dxa"/>
            <w:vMerge w:val="continue"/>
            <w:shd w:val="clear" w:color="auto" w:fill="auto"/>
            <w:vAlign w:val="center"/>
          </w:tcPr>
          <w:p>
            <w:pPr>
              <w:jc w:val="both"/>
              <w:rPr>
                <w:rFonts w:hint="eastAsia" w:ascii="宋体" w:hAnsi="宋体" w:eastAsia="宋体" w:cs="宋体"/>
                <w:i w:val="0"/>
                <w:iCs w:val="0"/>
                <w:color w:val="000000"/>
                <w:sz w:val="18"/>
                <w:szCs w:val="18"/>
                <w:u w:val="none"/>
              </w:rPr>
            </w:pPr>
          </w:p>
        </w:tc>
        <w:tc>
          <w:tcPr>
            <w:tcW w:w="19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飞线充电问题突出。</w:t>
            </w:r>
          </w:p>
        </w:tc>
        <w:tc>
          <w:tcPr>
            <w:tcW w:w="820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一、开展二次飞线充电专项整治行动，飞线已处理；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二、社区协调在城南丽景建立集中充电车棚，多数业主不同意。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三、社区落实专人不定期巡查飞线充电问题。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00" w:hRule="atLeast"/>
        </w:trPr>
        <w:tc>
          <w:tcPr>
            <w:tcW w:w="12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61" w:type="dxa"/>
            <w:vMerge w:val="continue"/>
            <w:shd w:val="clear" w:color="auto" w:fill="auto"/>
            <w:vAlign w:val="center"/>
          </w:tcPr>
          <w:p>
            <w:pPr>
              <w:jc w:val="center"/>
              <w:rPr>
                <w:rFonts w:hint="eastAsia" w:ascii="宋体" w:hAnsi="宋体" w:eastAsia="宋体" w:cs="宋体"/>
                <w:i w:val="0"/>
                <w:iCs w:val="0"/>
                <w:color w:val="000000"/>
                <w:sz w:val="18"/>
                <w:szCs w:val="18"/>
                <w:u w:val="none"/>
              </w:rPr>
            </w:pPr>
          </w:p>
        </w:tc>
        <w:tc>
          <w:tcPr>
            <w:tcW w:w="126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社区治理有短板</w:t>
            </w:r>
          </w:p>
        </w:tc>
        <w:tc>
          <w:tcPr>
            <w:tcW w:w="19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国玉房产、一组院落等“三无小区”存在基础设施薄弱、环境卫生差、无人管理等问题。</w:t>
            </w:r>
          </w:p>
        </w:tc>
        <w:tc>
          <w:tcPr>
            <w:tcW w:w="820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已安排保洁人员定期清扫，加强管理。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00" w:hRule="atLeast"/>
        </w:trPr>
        <w:tc>
          <w:tcPr>
            <w:tcW w:w="1260" w:type="dxa"/>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1261" w:type="dxa"/>
            <w:vMerge w:val="continue"/>
            <w:shd w:val="clear" w:color="auto" w:fill="auto"/>
            <w:vAlign w:val="center"/>
          </w:tcPr>
          <w:p>
            <w:pPr>
              <w:jc w:val="center"/>
              <w:rPr>
                <w:rFonts w:hint="eastAsia" w:ascii="宋体" w:hAnsi="宋体" w:eastAsia="宋体" w:cs="宋体"/>
                <w:i w:val="0"/>
                <w:iCs w:val="0"/>
                <w:color w:val="000000"/>
                <w:sz w:val="18"/>
                <w:szCs w:val="18"/>
                <w:u w:val="none"/>
              </w:rPr>
            </w:pPr>
          </w:p>
        </w:tc>
        <w:tc>
          <w:tcPr>
            <w:tcW w:w="1261" w:type="dxa"/>
            <w:vMerge w:val="continue"/>
            <w:shd w:val="clear" w:color="auto" w:fill="auto"/>
            <w:vAlign w:val="center"/>
          </w:tcPr>
          <w:p>
            <w:pPr>
              <w:jc w:val="center"/>
              <w:rPr>
                <w:rFonts w:hint="eastAsia" w:ascii="宋体" w:hAnsi="宋体" w:eastAsia="宋体" w:cs="宋体"/>
                <w:i w:val="0"/>
                <w:iCs w:val="0"/>
                <w:color w:val="000000"/>
                <w:sz w:val="18"/>
                <w:szCs w:val="18"/>
                <w:u w:val="none"/>
              </w:rPr>
            </w:pPr>
          </w:p>
        </w:tc>
        <w:tc>
          <w:tcPr>
            <w:tcW w:w="19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常住人口志愿者注册率较低。</w:t>
            </w:r>
          </w:p>
        </w:tc>
        <w:tc>
          <w:tcPr>
            <w:tcW w:w="820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已注册志愿者2804名。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12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6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聚焦群众身边不正之风和腐败问题</w:t>
            </w:r>
          </w:p>
        </w:tc>
        <w:tc>
          <w:tcPr>
            <w:tcW w:w="1261"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便民服务点管理存在风险</w:t>
            </w:r>
          </w:p>
        </w:tc>
        <w:tc>
          <w:tcPr>
            <w:tcW w:w="19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宜园、开源临时便民服务点未公示管理人员，未制定职能职责及市场管理制度。</w:t>
            </w:r>
          </w:p>
        </w:tc>
        <w:tc>
          <w:tcPr>
            <w:tcW w:w="820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社区在便民点已经公示宜园、开源管理人员、职能职责及市场管理制度、收费标准。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1260" w:type="dxa"/>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c>
          <w:tcPr>
            <w:tcW w:w="1261" w:type="dxa"/>
            <w:vMerge w:val="continue"/>
            <w:shd w:val="clear" w:color="auto" w:fill="auto"/>
            <w:vAlign w:val="center"/>
          </w:tcPr>
          <w:p>
            <w:pPr>
              <w:jc w:val="center"/>
              <w:rPr>
                <w:rFonts w:hint="eastAsia" w:ascii="宋体" w:hAnsi="宋体" w:eastAsia="宋体" w:cs="宋体"/>
                <w:i w:val="0"/>
                <w:iCs w:val="0"/>
                <w:color w:val="000000"/>
                <w:sz w:val="18"/>
                <w:szCs w:val="18"/>
                <w:u w:val="none"/>
              </w:rPr>
            </w:pPr>
          </w:p>
        </w:tc>
        <w:tc>
          <w:tcPr>
            <w:tcW w:w="1261" w:type="dxa"/>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19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两个临时便民点临时摊位收费金额不明。</w:t>
            </w:r>
          </w:p>
        </w:tc>
        <w:tc>
          <w:tcPr>
            <w:tcW w:w="0" w:type="auto"/>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Style w:val="11"/>
                <w:lang w:val="en-US" w:eastAsia="zh-CN" w:bidi="ar"/>
              </w:rPr>
              <w:t>社区建设银行账户已开通二维码收款，公示临时摊位收费标准和收费方式。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1260" w:type="dxa"/>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w:t>
            </w:r>
          </w:p>
        </w:tc>
        <w:tc>
          <w:tcPr>
            <w:tcW w:w="126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聚焦基层党组织和党员队伍建设方面</w:t>
            </w:r>
          </w:p>
        </w:tc>
        <w:tc>
          <w:tcPr>
            <w:tcW w:w="1261"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党建工作存在短板</w:t>
            </w:r>
          </w:p>
        </w:tc>
        <w:tc>
          <w:tcPr>
            <w:tcW w:w="19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党建工作部署不力。</w:t>
            </w:r>
          </w:p>
        </w:tc>
        <w:tc>
          <w:tcPr>
            <w:tcW w:w="0" w:type="auto"/>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Style w:val="11"/>
                <w:lang w:val="en-US" w:eastAsia="zh-CN" w:bidi="ar"/>
              </w:rPr>
              <w:t>已制定</w:t>
            </w:r>
            <w:r>
              <w:rPr>
                <w:rStyle w:val="12"/>
                <w:rFonts w:eastAsia="宋体"/>
                <w:lang w:val="en-US" w:eastAsia="zh-CN" w:bidi="ar"/>
              </w:rPr>
              <w:t>7</w:t>
            </w:r>
            <w:r>
              <w:rPr>
                <w:rStyle w:val="11"/>
                <w:lang w:val="en-US" w:eastAsia="zh-CN" w:bidi="ar"/>
              </w:rPr>
              <w:t>个党支部年度党建工作计划，完善了党支部手册。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00" w:hRule="atLeast"/>
        </w:trPr>
        <w:tc>
          <w:tcPr>
            <w:tcW w:w="1260" w:type="dxa"/>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c>
          <w:tcPr>
            <w:tcW w:w="1261" w:type="dxa"/>
            <w:vMerge w:val="continue"/>
            <w:shd w:val="clear" w:color="auto" w:fill="auto"/>
            <w:vAlign w:val="center"/>
          </w:tcPr>
          <w:p>
            <w:pPr>
              <w:jc w:val="center"/>
              <w:rPr>
                <w:rFonts w:hint="eastAsia" w:ascii="宋体" w:hAnsi="宋体" w:eastAsia="宋体" w:cs="宋体"/>
                <w:i w:val="0"/>
                <w:iCs w:val="0"/>
                <w:color w:val="000000"/>
                <w:sz w:val="18"/>
                <w:szCs w:val="18"/>
                <w:u w:val="none"/>
              </w:rPr>
            </w:pPr>
          </w:p>
        </w:tc>
        <w:tc>
          <w:tcPr>
            <w:tcW w:w="1261" w:type="dxa"/>
            <w:vMerge w:val="continue"/>
            <w:shd w:val="clear" w:color="auto" w:fill="auto"/>
            <w:vAlign w:val="center"/>
          </w:tcPr>
          <w:p>
            <w:pPr>
              <w:jc w:val="left"/>
              <w:rPr>
                <w:rFonts w:hint="eastAsia" w:ascii="宋体" w:hAnsi="宋体" w:eastAsia="宋体" w:cs="宋体"/>
                <w:i w:val="0"/>
                <w:iCs w:val="0"/>
                <w:color w:val="000000"/>
                <w:sz w:val="18"/>
                <w:szCs w:val="18"/>
                <w:u w:val="none"/>
              </w:rPr>
            </w:pPr>
          </w:p>
        </w:tc>
        <w:tc>
          <w:tcPr>
            <w:tcW w:w="19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下设党支部未正常开展党组织活动。</w:t>
            </w:r>
          </w:p>
        </w:tc>
        <w:tc>
          <w:tcPr>
            <w:tcW w:w="820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规范党支部组织生活，定期组织7个党支部，独立开展党员大会和主题党日活动。</w:t>
            </w:r>
          </w:p>
        </w:tc>
      </w:tr>
    </w:tbl>
    <w:p>
      <w:pPr>
        <w:rPr>
          <w:rFonts w:hint="default" w:cs="仿宋_GB2312"/>
          <w:b w:val="0"/>
          <w:bCs w:val="0"/>
          <w:sz w:val="32"/>
          <w:szCs w:val="32"/>
          <w:highlight w:val="none"/>
          <w:lang w:val="en-US" w:eastAsia="zh-CN"/>
        </w:rPr>
      </w:pPr>
      <w:r>
        <w:rPr>
          <w:rFonts w:hint="default" w:cs="仿宋_GB2312"/>
          <w:b w:val="0"/>
          <w:bCs w:val="0"/>
          <w:sz w:val="32"/>
          <w:szCs w:val="32"/>
          <w:highlight w:val="none"/>
          <w:lang w:val="en-US" w:eastAsia="zh-CN"/>
        </w:rPr>
        <w:br w:type="page"/>
      </w:r>
    </w:p>
    <w:p>
      <w:pPr>
        <w:keepNext w:val="0"/>
        <w:keepLines w:val="0"/>
        <w:pageBreakBefore w:val="0"/>
        <w:widowControl w:val="0"/>
        <w:kinsoku/>
        <w:wordWrap/>
        <w:overflowPunct/>
        <w:topLinePunct w:val="0"/>
        <w:autoSpaceDE/>
        <w:autoSpaceDN/>
        <w:bidi w:val="0"/>
        <w:snapToGrid/>
        <w:spacing w:line="540" w:lineRule="exact"/>
        <w:jc w:val="center"/>
        <w:rPr>
          <w:rFonts w:hint="default" w:ascii="Times New Roman" w:hAnsi="Times New Roman" w:eastAsia="方正小标宋简体"/>
          <w:b w:val="0"/>
          <w:bCs w:val="0"/>
          <w:color w:val="auto"/>
          <w:sz w:val="44"/>
          <w:szCs w:val="44"/>
          <w:lang w:val="en-US" w:eastAsia="zh-CN"/>
        </w:rPr>
      </w:pPr>
      <w:r>
        <w:rPr>
          <w:rFonts w:hint="eastAsia" w:eastAsia="方正小标宋简体"/>
          <w:b w:val="0"/>
          <w:bCs w:val="0"/>
          <w:color w:val="auto"/>
          <w:sz w:val="44"/>
          <w:szCs w:val="44"/>
          <w:lang w:val="en-US" w:eastAsia="zh-CN"/>
        </w:rPr>
        <w:t>楠木</w:t>
      </w:r>
      <w:r>
        <w:rPr>
          <w:rFonts w:hint="eastAsia" w:ascii="Times New Roman" w:hAnsi="Times New Roman" w:eastAsia="方正小标宋简体"/>
          <w:b w:val="0"/>
          <w:bCs w:val="0"/>
          <w:color w:val="auto"/>
          <w:sz w:val="44"/>
          <w:szCs w:val="44"/>
          <w:lang w:val="en-US" w:eastAsia="zh-CN"/>
        </w:rPr>
        <w:t>社区</w:t>
      </w:r>
      <w:r>
        <w:rPr>
          <w:rFonts w:hint="default" w:ascii="Times New Roman" w:hAnsi="Times New Roman" w:eastAsia="方正小标宋简体"/>
          <w:b w:val="0"/>
          <w:bCs w:val="0"/>
          <w:color w:val="auto"/>
          <w:sz w:val="44"/>
          <w:szCs w:val="44"/>
          <w:lang w:val="en-US" w:eastAsia="zh-CN"/>
        </w:rPr>
        <w:t>巡察反馈意见集中整改进展情况</w:t>
      </w:r>
      <w:r>
        <w:rPr>
          <w:rFonts w:hint="eastAsia" w:eastAsia="方正小标宋简体"/>
          <w:b w:val="0"/>
          <w:bCs w:val="0"/>
          <w:color w:val="auto"/>
          <w:sz w:val="44"/>
          <w:szCs w:val="44"/>
          <w:lang w:val="en-US" w:eastAsia="zh-CN"/>
        </w:rPr>
        <w:t>统计表</w:t>
      </w:r>
    </w:p>
    <w:tbl>
      <w:tblPr>
        <w:tblStyle w:val="5"/>
        <w:tblW w:w="139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0"/>
        <w:gridCol w:w="1612"/>
        <w:gridCol w:w="2486"/>
        <w:gridCol w:w="2465"/>
        <w:gridCol w:w="6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9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序号</w:t>
            </w:r>
          </w:p>
        </w:tc>
        <w:tc>
          <w:tcPr>
            <w:tcW w:w="6563"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反馈问题</w:t>
            </w:r>
          </w:p>
        </w:tc>
        <w:tc>
          <w:tcPr>
            <w:tcW w:w="64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整改任务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9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161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问题</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分类</w:t>
            </w:r>
          </w:p>
        </w:tc>
        <w:tc>
          <w:tcPr>
            <w:tcW w:w="248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具体</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问题</w:t>
            </w:r>
          </w:p>
        </w:tc>
        <w:tc>
          <w:tcPr>
            <w:tcW w:w="246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问题</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内容</w:t>
            </w:r>
          </w:p>
        </w:tc>
        <w:tc>
          <w:tcPr>
            <w:tcW w:w="649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整改问题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9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16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248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24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649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5" w:hRule="atLeast"/>
        </w:trPr>
        <w:tc>
          <w:tcPr>
            <w:tcW w:w="9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1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聚焦党中央决策部署在基层落实情况</w:t>
            </w:r>
          </w:p>
        </w:tc>
        <w:tc>
          <w:tcPr>
            <w:tcW w:w="248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河长制落实不到位</w:t>
            </w:r>
          </w:p>
        </w:tc>
        <w:tc>
          <w:tcPr>
            <w:tcW w:w="24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对禁渔期要求把握不准</w:t>
            </w:r>
          </w:p>
        </w:tc>
        <w:tc>
          <w:tcPr>
            <w:tcW w:w="64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2024.9.2号组织学习了禁渔工作相关政策文件。工作人员对禁渔工作相关信息全面掌握，在巡查期间加大了宣传力度。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5" w:hRule="atLeast"/>
        </w:trPr>
        <w:tc>
          <w:tcPr>
            <w:tcW w:w="940"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12" w:type="dxa"/>
            <w:vMerge w:val="continue"/>
            <w:tcBorders>
              <w:top w:val="nil"/>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86"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河长制落实不到位</w:t>
            </w:r>
          </w:p>
        </w:tc>
        <w:tc>
          <w:tcPr>
            <w:tcW w:w="2465"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日常巡查不到位</w:t>
            </w:r>
          </w:p>
        </w:tc>
        <w:tc>
          <w:tcPr>
            <w:tcW w:w="6496"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做到每日巡查，违规垂钓现象得到明显改善。开善河堤卫生保持较好。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4" w:hRule="atLeast"/>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督促企业落实安全生产责任不到位</w:t>
            </w:r>
          </w:p>
        </w:tc>
        <w:tc>
          <w:tcPr>
            <w:tcW w:w="2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社区对辖区企业安全检查重形不重效，督促企业整改不到位</w:t>
            </w:r>
          </w:p>
        </w:tc>
        <w:tc>
          <w:tcPr>
            <w:tcW w:w="64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一是</w:t>
            </w:r>
            <w:r>
              <w:rPr>
                <w:rFonts w:hint="default" w:ascii="Times New Roman" w:hAnsi="Times New Roman" w:eastAsia="宋体" w:cs="Times New Roman"/>
                <w:i w:val="0"/>
                <w:iCs w:val="0"/>
                <w:color w:val="000000"/>
                <w:kern w:val="0"/>
                <w:sz w:val="18"/>
                <w:szCs w:val="18"/>
                <w:u w:val="none"/>
                <w:lang w:val="en-US" w:eastAsia="zh-CN" w:bidi="ar"/>
              </w:rPr>
              <w:t>2024.9.9</w:t>
            </w:r>
            <w:r>
              <w:rPr>
                <w:rFonts w:hint="eastAsia" w:ascii="宋体" w:hAnsi="宋体" w:eastAsia="宋体" w:cs="宋体"/>
                <w:i w:val="0"/>
                <w:iCs w:val="0"/>
                <w:color w:val="000000"/>
                <w:kern w:val="0"/>
                <w:sz w:val="18"/>
                <w:szCs w:val="18"/>
                <w:u w:val="none"/>
                <w:lang w:val="en-US" w:eastAsia="zh-CN" w:bidi="ar"/>
              </w:rPr>
              <w:t>号组织全体工作人员学习《四川省安全生产条例》，在经过知识培训后对辖区重点场所的消防设施开展安全检查。</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二是富源新村制衣厂及废品站的灭火器已新增和更换，安全标识整改后清晰可识别。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5" w:hRule="atLeast"/>
        </w:trPr>
        <w:tc>
          <w:tcPr>
            <w:tcW w:w="940"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12"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聚焦群众身边不正之风和腐败问题</w:t>
            </w:r>
          </w:p>
        </w:tc>
        <w:tc>
          <w:tcPr>
            <w:tcW w:w="2486"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推动解决群众诉求不及时</w:t>
            </w:r>
          </w:p>
        </w:tc>
        <w:tc>
          <w:tcPr>
            <w:tcW w:w="2465"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富源新村围挡问题</w:t>
            </w:r>
          </w:p>
        </w:tc>
        <w:tc>
          <w:tcPr>
            <w:tcW w:w="6496"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经统计意见决定不再修建非机动停车棚。已将统计结果进行公示，下一步等待富源公司对其还原。</w:t>
            </w:r>
          </w:p>
        </w:tc>
      </w:tr>
    </w:tbl>
    <w:p>
      <w:pPr>
        <w:rPr>
          <w:rFonts w:hint="default" w:cs="仿宋_GB2312"/>
          <w:b w:val="0"/>
          <w:bCs w:val="0"/>
          <w:sz w:val="32"/>
          <w:szCs w:val="32"/>
          <w:highlight w:val="none"/>
          <w:lang w:val="en-US" w:eastAsia="zh-CN"/>
        </w:rPr>
      </w:pPr>
      <w:r>
        <w:rPr>
          <w:rFonts w:hint="default" w:cs="仿宋_GB2312"/>
          <w:b w:val="0"/>
          <w:bCs w:val="0"/>
          <w:sz w:val="32"/>
          <w:szCs w:val="32"/>
          <w:highlight w:val="none"/>
          <w:lang w:val="en-US" w:eastAsia="zh-CN"/>
        </w:rPr>
        <w:br w:type="page"/>
      </w:r>
    </w:p>
    <w:p>
      <w:pPr>
        <w:keepNext w:val="0"/>
        <w:keepLines w:val="0"/>
        <w:pageBreakBefore w:val="0"/>
        <w:widowControl w:val="0"/>
        <w:kinsoku/>
        <w:wordWrap/>
        <w:overflowPunct/>
        <w:topLinePunct w:val="0"/>
        <w:autoSpaceDE/>
        <w:autoSpaceDN/>
        <w:bidi w:val="0"/>
        <w:snapToGrid/>
        <w:spacing w:line="540" w:lineRule="exact"/>
        <w:jc w:val="center"/>
        <w:rPr>
          <w:rFonts w:hint="default" w:ascii="Times New Roman" w:hAnsi="Times New Roman" w:eastAsia="方正小标宋简体"/>
          <w:b w:val="0"/>
          <w:bCs w:val="0"/>
          <w:color w:val="auto"/>
          <w:sz w:val="44"/>
          <w:szCs w:val="44"/>
          <w:lang w:val="en-US" w:eastAsia="zh-CN"/>
        </w:rPr>
      </w:pPr>
      <w:r>
        <w:rPr>
          <w:rFonts w:hint="eastAsia" w:ascii="Times New Roman" w:hAnsi="Times New Roman" w:eastAsia="方正小标宋简体"/>
          <w:b w:val="0"/>
          <w:bCs w:val="0"/>
          <w:color w:val="auto"/>
          <w:sz w:val="44"/>
          <w:szCs w:val="44"/>
          <w:lang w:val="en-US" w:eastAsia="zh-CN"/>
        </w:rPr>
        <w:t>开善东路中段社区</w:t>
      </w:r>
      <w:r>
        <w:rPr>
          <w:rFonts w:hint="default" w:ascii="Times New Roman" w:hAnsi="Times New Roman" w:eastAsia="方正小标宋简体"/>
          <w:b w:val="0"/>
          <w:bCs w:val="0"/>
          <w:color w:val="auto"/>
          <w:sz w:val="44"/>
          <w:szCs w:val="44"/>
          <w:lang w:val="en-US" w:eastAsia="zh-CN"/>
        </w:rPr>
        <w:t>巡察反馈意见集中整改进展情况</w:t>
      </w:r>
      <w:r>
        <w:rPr>
          <w:rFonts w:hint="eastAsia" w:eastAsia="方正小标宋简体"/>
          <w:b w:val="0"/>
          <w:bCs w:val="0"/>
          <w:color w:val="auto"/>
          <w:sz w:val="44"/>
          <w:szCs w:val="44"/>
          <w:lang w:val="en-US" w:eastAsia="zh-CN"/>
        </w:rPr>
        <w:t>统计表</w:t>
      </w:r>
    </w:p>
    <w:tbl>
      <w:tblPr>
        <w:tblStyle w:val="5"/>
        <w:tblW w:w="134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4"/>
        <w:gridCol w:w="1550"/>
        <w:gridCol w:w="2390"/>
        <w:gridCol w:w="2370"/>
        <w:gridCol w:w="6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序号</w:t>
            </w:r>
          </w:p>
        </w:tc>
        <w:tc>
          <w:tcPr>
            <w:tcW w:w="6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反馈问题</w:t>
            </w:r>
          </w:p>
        </w:tc>
        <w:tc>
          <w:tcPr>
            <w:tcW w:w="6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整改任务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问题</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分类</w:t>
            </w:r>
          </w:p>
        </w:tc>
        <w:tc>
          <w:tcPr>
            <w:tcW w:w="2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具体</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问题</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问题</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内容</w:t>
            </w:r>
          </w:p>
        </w:tc>
        <w:tc>
          <w:tcPr>
            <w:tcW w:w="6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整改问题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2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6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聚焦党中央决策部署在基层落实情况聚焦党中央决策部署在基层落实情况</w:t>
            </w:r>
          </w:p>
        </w:tc>
        <w:tc>
          <w:tcPr>
            <w:tcW w:w="2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安全生产责任落实不到位</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安全隐患较突出</w:t>
            </w:r>
          </w:p>
        </w:tc>
        <w:tc>
          <w:tcPr>
            <w:tcW w:w="6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一是滨江新村二期已纳入街道飞线整治专项行动，暂未开展；</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二是已联系石油公司管理方排查房屋情况，制定整改方案；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三是已经给高孝才本人宣讲了危房鉴定及处置政策，他本人表明已知晓。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督促企业落实安全生产责任不到位</w:t>
            </w:r>
          </w:p>
        </w:tc>
        <w:tc>
          <w:tcPr>
            <w:tcW w:w="6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富源路</w:t>
            </w:r>
            <w:r>
              <w:rPr>
                <w:rFonts w:hint="default" w:ascii="Times New Roman" w:hAnsi="Times New Roman" w:eastAsia="宋体" w:cs="Times New Roman"/>
                <w:i w:val="0"/>
                <w:iCs w:val="0"/>
                <w:color w:val="000000"/>
                <w:kern w:val="0"/>
                <w:sz w:val="18"/>
                <w:szCs w:val="18"/>
                <w:u w:val="none"/>
                <w:lang w:val="en-US" w:eastAsia="zh-CN" w:bidi="ar"/>
              </w:rPr>
              <w:t>810</w:t>
            </w:r>
            <w:r>
              <w:rPr>
                <w:rFonts w:hint="eastAsia" w:ascii="宋体" w:hAnsi="宋体" w:eastAsia="宋体" w:cs="宋体"/>
                <w:i w:val="0"/>
                <w:iCs w:val="0"/>
                <w:color w:val="000000"/>
                <w:kern w:val="0"/>
                <w:sz w:val="18"/>
                <w:szCs w:val="18"/>
                <w:u w:val="none"/>
                <w:lang w:val="en-US" w:eastAsia="zh-CN" w:bidi="ar"/>
              </w:rPr>
              <w:t>号废品回收站已更换新的灭火器，并让网格员加强巡查。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基层治理有短板</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常住人口志愿者注册率不达标</w:t>
            </w:r>
          </w:p>
        </w:tc>
        <w:tc>
          <w:tcPr>
            <w:tcW w:w="6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加大了志愿者注册宣传力度，已按要求完成。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聚焦群众身边不正之风和腐败问题</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“三务”公开不规范</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“三务”公开不到位</w:t>
            </w:r>
          </w:p>
        </w:tc>
        <w:tc>
          <w:tcPr>
            <w:tcW w:w="6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已按要求制作了新的公示栏，落实定期公开。</w:t>
            </w:r>
          </w:p>
        </w:tc>
      </w:tr>
    </w:tbl>
    <w:p>
      <w:pPr>
        <w:rPr>
          <w:rFonts w:hint="default" w:cs="仿宋_GB2312"/>
          <w:b w:val="0"/>
          <w:bCs w:val="0"/>
          <w:sz w:val="32"/>
          <w:szCs w:val="32"/>
          <w:highlight w:val="none"/>
          <w:lang w:val="en-US" w:eastAsia="zh-CN"/>
        </w:rPr>
      </w:pPr>
      <w:r>
        <w:rPr>
          <w:rFonts w:hint="default" w:cs="仿宋_GB2312"/>
          <w:b w:val="0"/>
          <w:bCs w:val="0"/>
          <w:sz w:val="32"/>
          <w:szCs w:val="32"/>
          <w:highlight w:val="none"/>
          <w:lang w:val="en-US" w:eastAsia="zh-CN"/>
        </w:rPr>
        <w:br w:type="page"/>
      </w:r>
    </w:p>
    <w:p>
      <w:pPr>
        <w:keepNext w:val="0"/>
        <w:keepLines w:val="0"/>
        <w:pageBreakBefore w:val="0"/>
        <w:widowControl w:val="0"/>
        <w:kinsoku/>
        <w:wordWrap/>
        <w:overflowPunct/>
        <w:topLinePunct w:val="0"/>
        <w:autoSpaceDE/>
        <w:autoSpaceDN/>
        <w:bidi w:val="0"/>
        <w:snapToGrid/>
        <w:spacing w:line="540" w:lineRule="exact"/>
        <w:jc w:val="center"/>
        <w:rPr>
          <w:rFonts w:hint="default" w:ascii="Times New Roman" w:hAnsi="Times New Roman" w:eastAsia="方正小标宋简体"/>
          <w:b w:val="0"/>
          <w:bCs w:val="0"/>
          <w:color w:val="auto"/>
          <w:sz w:val="44"/>
          <w:szCs w:val="44"/>
          <w:lang w:val="en-US" w:eastAsia="zh-CN"/>
        </w:rPr>
      </w:pPr>
      <w:r>
        <w:rPr>
          <w:rFonts w:hint="eastAsia" w:ascii="Times New Roman" w:hAnsi="Times New Roman" w:eastAsia="方正小标宋简体"/>
          <w:b w:val="0"/>
          <w:bCs w:val="0"/>
          <w:color w:val="auto"/>
          <w:sz w:val="44"/>
          <w:szCs w:val="44"/>
          <w:lang w:val="en-US" w:eastAsia="zh-CN"/>
        </w:rPr>
        <w:t>明星花园社区</w:t>
      </w:r>
      <w:r>
        <w:rPr>
          <w:rFonts w:hint="default" w:ascii="Times New Roman" w:hAnsi="Times New Roman" w:eastAsia="方正小标宋简体"/>
          <w:b w:val="0"/>
          <w:bCs w:val="0"/>
          <w:color w:val="auto"/>
          <w:sz w:val="44"/>
          <w:szCs w:val="44"/>
          <w:lang w:val="en-US" w:eastAsia="zh-CN"/>
        </w:rPr>
        <w:t>巡察反馈意见集中整改进展情况</w:t>
      </w:r>
      <w:r>
        <w:rPr>
          <w:rFonts w:hint="eastAsia" w:eastAsia="方正小标宋简体"/>
          <w:b w:val="0"/>
          <w:bCs w:val="0"/>
          <w:color w:val="auto"/>
          <w:sz w:val="44"/>
          <w:szCs w:val="44"/>
          <w:lang w:val="en-US" w:eastAsia="zh-CN"/>
        </w:rPr>
        <w:t>统计表</w:t>
      </w:r>
    </w:p>
    <w:tbl>
      <w:tblPr>
        <w:tblStyle w:val="5"/>
        <w:tblW w:w="13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6"/>
        <w:gridCol w:w="1571"/>
        <w:gridCol w:w="2422"/>
        <w:gridCol w:w="2401"/>
        <w:gridCol w:w="6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序号</w:t>
            </w:r>
          </w:p>
        </w:tc>
        <w:tc>
          <w:tcPr>
            <w:tcW w:w="63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反馈问题</w:t>
            </w:r>
          </w:p>
        </w:tc>
        <w:tc>
          <w:tcPr>
            <w:tcW w:w="6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整改任务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15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问题</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分类</w:t>
            </w:r>
          </w:p>
        </w:tc>
        <w:tc>
          <w:tcPr>
            <w:tcW w:w="2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具体</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问题</w:t>
            </w:r>
          </w:p>
        </w:tc>
        <w:tc>
          <w:tcPr>
            <w:tcW w:w="2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问题</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内容</w:t>
            </w:r>
          </w:p>
        </w:tc>
        <w:tc>
          <w:tcPr>
            <w:tcW w:w="63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整改问题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2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6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8"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聚焦党中央决策部署在基层落实情况方面</w:t>
            </w:r>
          </w:p>
        </w:tc>
        <w:tc>
          <w:tcPr>
            <w:tcW w:w="2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安全责任履行不到位</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安全检查流于形式</w:t>
            </w:r>
          </w:p>
        </w:tc>
        <w:tc>
          <w:tcPr>
            <w:tcW w:w="6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r>
              <w:rPr>
                <w:rFonts w:hint="eastAsia" w:ascii="宋体" w:hAnsi="宋体" w:eastAsia="宋体" w:cs="宋体"/>
                <w:i w:val="0"/>
                <w:iCs w:val="0"/>
                <w:color w:val="000000"/>
                <w:kern w:val="0"/>
                <w:sz w:val="18"/>
                <w:szCs w:val="18"/>
                <w:u w:val="none"/>
                <w:lang w:val="en-US" w:eastAsia="zh-CN" w:bidi="ar"/>
              </w:rPr>
              <w:t>年</w:t>
            </w:r>
            <w:r>
              <w:rPr>
                <w:rFonts w:hint="default" w:ascii="Times New Roman" w:hAnsi="Times New Roman" w:eastAsia="宋体" w:cs="Times New Roman"/>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月</w:t>
            </w:r>
            <w:r>
              <w:rPr>
                <w:rFonts w:hint="default" w:ascii="Times New Roman" w:hAnsi="Times New Roman" w:eastAsia="宋体" w:cs="Times New Roman"/>
                <w:i w:val="0"/>
                <w:iCs w:val="0"/>
                <w:color w:val="000000"/>
                <w:kern w:val="0"/>
                <w:sz w:val="18"/>
                <w:szCs w:val="18"/>
                <w:u w:val="none"/>
                <w:lang w:val="en-US" w:eastAsia="zh-CN" w:bidi="ar"/>
              </w:rPr>
              <w:t>12</w:t>
            </w:r>
            <w:r>
              <w:rPr>
                <w:rFonts w:hint="eastAsia" w:ascii="宋体" w:hAnsi="宋体" w:eastAsia="宋体" w:cs="宋体"/>
                <w:i w:val="0"/>
                <w:iCs w:val="0"/>
                <w:color w:val="000000"/>
                <w:kern w:val="0"/>
                <w:sz w:val="18"/>
                <w:szCs w:val="18"/>
                <w:u w:val="none"/>
                <w:lang w:val="en-US" w:eastAsia="zh-CN" w:bidi="ar"/>
              </w:rPr>
              <w:t>日至</w:t>
            </w:r>
            <w:r>
              <w:rPr>
                <w:rFonts w:hint="default" w:ascii="Times New Roman" w:hAnsi="Times New Roman" w:eastAsia="宋体" w:cs="Times New Roman"/>
                <w:i w:val="0"/>
                <w:iCs w:val="0"/>
                <w:color w:val="000000"/>
                <w:kern w:val="0"/>
                <w:sz w:val="18"/>
                <w:szCs w:val="18"/>
                <w:u w:val="none"/>
                <w:lang w:val="en-US" w:eastAsia="zh-CN" w:bidi="ar"/>
              </w:rPr>
              <w:t>14</w:t>
            </w:r>
            <w:r>
              <w:rPr>
                <w:rFonts w:hint="eastAsia" w:ascii="宋体" w:hAnsi="宋体" w:eastAsia="宋体" w:cs="宋体"/>
                <w:i w:val="0"/>
                <w:iCs w:val="0"/>
                <w:color w:val="000000"/>
                <w:kern w:val="0"/>
                <w:sz w:val="18"/>
                <w:szCs w:val="18"/>
                <w:u w:val="none"/>
                <w:lang w:val="en-US" w:eastAsia="zh-CN" w:bidi="ar"/>
              </w:rPr>
              <w:t>日社区严格按照整改措施对被检单位进行整改，针对“水岸雅居、水岸南豪”小区飞线充电问题，社区已联系街道执法中队定于</w:t>
            </w:r>
            <w:r>
              <w:rPr>
                <w:rFonts w:hint="default" w:ascii="Times New Roman" w:hAnsi="Times New Roman" w:eastAsia="宋体" w:cs="Times New Roman"/>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月中旬对小区进行集中整治。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8"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开善河富源桥到王家桥河段未按规定配备救生用品</w:t>
            </w:r>
          </w:p>
        </w:tc>
        <w:tc>
          <w:tcPr>
            <w:tcW w:w="6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r>
              <w:rPr>
                <w:rFonts w:hint="eastAsia" w:ascii="宋体" w:hAnsi="宋体" w:eastAsia="宋体" w:cs="宋体"/>
                <w:i w:val="0"/>
                <w:iCs w:val="0"/>
                <w:color w:val="000000"/>
                <w:kern w:val="0"/>
                <w:sz w:val="18"/>
                <w:szCs w:val="18"/>
                <w:u w:val="none"/>
                <w:lang w:val="en-US" w:eastAsia="zh-CN" w:bidi="ar"/>
              </w:rPr>
              <w:t>年</w:t>
            </w:r>
            <w:r>
              <w:rPr>
                <w:rFonts w:hint="default" w:ascii="Times New Roman" w:hAnsi="Times New Roman" w:eastAsia="宋体" w:cs="Times New Roman"/>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月</w:t>
            </w:r>
            <w:r>
              <w:rPr>
                <w:rFonts w:hint="default" w:ascii="Times New Roman" w:hAnsi="Times New Roman" w:eastAsia="宋体" w:cs="Times New Roman"/>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日已按整改措施配备救生用品，完成整改。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巡河工作开展不力</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河长未按要求每周一巡河</w:t>
            </w:r>
          </w:p>
        </w:tc>
        <w:tc>
          <w:tcPr>
            <w:tcW w:w="6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r>
              <w:rPr>
                <w:rFonts w:hint="eastAsia" w:ascii="宋体" w:hAnsi="宋体" w:eastAsia="宋体" w:cs="宋体"/>
                <w:i w:val="0"/>
                <w:iCs w:val="0"/>
                <w:color w:val="000000"/>
                <w:kern w:val="0"/>
                <w:sz w:val="18"/>
                <w:szCs w:val="18"/>
                <w:u w:val="none"/>
                <w:lang w:val="en-US" w:eastAsia="zh-CN" w:bidi="ar"/>
              </w:rPr>
              <w:t>年</w:t>
            </w:r>
            <w:r>
              <w:rPr>
                <w:rFonts w:hint="default" w:ascii="Times New Roman" w:hAnsi="Times New Roman" w:eastAsia="宋体" w:cs="Times New Roman"/>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月</w:t>
            </w:r>
            <w:r>
              <w:rPr>
                <w:rFonts w:hint="default" w:ascii="Times New Roman" w:hAnsi="Times New Roman" w:eastAsia="宋体" w:cs="Times New Roman"/>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日已按整改措施完善巡河记录，完成整改。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基层治理能力薄弱</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社区治理内容较为单一</w:t>
            </w:r>
          </w:p>
        </w:tc>
        <w:tc>
          <w:tcPr>
            <w:tcW w:w="6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r>
              <w:rPr>
                <w:rFonts w:hint="eastAsia" w:ascii="宋体" w:hAnsi="宋体" w:eastAsia="宋体" w:cs="宋体"/>
                <w:i w:val="0"/>
                <w:iCs w:val="0"/>
                <w:color w:val="000000"/>
                <w:kern w:val="0"/>
                <w:sz w:val="18"/>
                <w:szCs w:val="18"/>
                <w:u w:val="none"/>
                <w:lang w:val="en-US" w:eastAsia="zh-CN" w:bidi="ar"/>
              </w:rPr>
              <w:t>年</w:t>
            </w:r>
            <w:r>
              <w:rPr>
                <w:rFonts w:hint="default" w:ascii="Times New Roman" w:hAnsi="Times New Roman" w:eastAsia="宋体" w:cs="Times New Roman"/>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月中旬已按整改措施完成整改。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8"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社区与物业联动薄弱</w:t>
            </w:r>
          </w:p>
        </w:tc>
        <w:tc>
          <w:tcPr>
            <w:tcW w:w="6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r>
              <w:rPr>
                <w:rFonts w:hint="eastAsia" w:ascii="宋体" w:hAnsi="宋体" w:eastAsia="宋体" w:cs="宋体"/>
                <w:i w:val="0"/>
                <w:iCs w:val="0"/>
                <w:color w:val="000000"/>
                <w:kern w:val="0"/>
                <w:sz w:val="18"/>
                <w:szCs w:val="18"/>
                <w:u w:val="none"/>
                <w:lang w:val="en-US" w:eastAsia="zh-CN" w:bidi="ar"/>
              </w:rPr>
              <w:t>年</w:t>
            </w:r>
            <w:r>
              <w:rPr>
                <w:rFonts w:hint="default" w:ascii="Times New Roman" w:hAnsi="Times New Roman" w:eastAsia="宋体" w:cs="Times New Roman"/>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月下旬社区各支部已陆续与石油南苑红色物业联合开展相关活动。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7"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常住人口志愿者注册率不达标</w:t>
            </w:r>
          </w:p>
        </w:tc>
        <w:tc>
          <w:tcPr>
            <w:tcW w:w="6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lang w:val="en-US"/>
              </w:rPr>
            </w:pPr>
            <w:r>
              <w:rPr>
                <w:rFonts w:hint="eastAsia" w:ascii="Times New Roman" w:hAnsi="Times New Roman" w:eastAsia="宋体" w:cs="Times New Roman"/>
                <w:i w:val="0"/>
                <w:iCs w:val="0"/>
                <w:color w:val="000000"/>
                <w:kern w:val="0"/>
                <w:sz w:val="18"/>
                <w:szCs w:val="18"/>
                <w:u w:val="none"/>
                <w:lang w:val="en-US" w:eastAsia="zh-CN" w:bidi="ar"/>
              </w:rPr>
              <w:t>持续</w:t>
            </w:r>
            <w:r>
              <w:rPr>
                <w:rFonts w:hint="eastAsia" w:ascii="宋体" w:hAnsi="宋体" w:eastAsia="宋体" w:cs="宋体"/>
                <w:i w:val="0"/>
                <w:iCs w:val="0"/>
                <w:color w:val="000000"/>
                <w:kern w:val="0"/>
                <w:sz w:val="18"/>
                <w:szCs w:val="18"/>
                <w:u w:val="none"/>
                <w:lang w:val="en-US" w:eastAsia="zh-CN" w:bidi="ar"/>
              </w:rPr>
              <w:t>在完善志愿者注册工作，已推动注册率达标，完成整改。</w:t>
            </w:r>
          </w:p>
        </w:tc>
      </w:tr>
    </w:tbl>
    <w:p>
      <w:pPr>
        <w:rPr>
          <w:rFonts w:hint="eastAsia" w:ascii="Times New Roman" w:hAnsi="Times New Roman" w:eastAsia="方正小标宋简体" w:cs="方正小标宋简体"/>
          <w:i w:val="0"/>
          <w:iCs w:val="0"/>
          <w:color w:val="auto"/>
          <w:kern w:val="0"/>
          <w:sz w:val="44"/>
          <w:szCs w:val="44"/>
          <w:u w:val="none"/>
          <w:lang w:val="en-US" w:eastAsia="zh-CN" w:bidi="ar"/>
        </w:rPr>
      </w:pPr>
      <w:r>
        <w:rPr>
          <w:rFonts w:hint="eastAsia" w:ascii="Times New Roman" w:hAnsi="Times New Roman" w:eastAsia="方正小标宋简体" w:cs="方正小标宋简体"/>
          <w:i w:val="0"/>
          <w:iCs w:val="0"/>
          <w:color w:val="auto"/>
          <w:kern w:val="0"/>
          <w:sz w:val="44"/>
          <w:szCs w:val="44"/>
          <w:u w:val="none"/>
          <w:lang w:val="en-US" w:eastAsia="zh-CN" w:bidi="ar"/>
        </w:rPr>
        <w:br w:type="page"/>
      </w:r>
    </w:p>
    <w:p>
      <w:pPr>
        <w:jc w:val="center"/>
        <w:rPr>
          <w:rFonts w:hint="default" w:ascii="Times New Roman" w:hAnsi="Times New Roman" w:eastAsia="方正小标宋简体"/>
          <w:b w:val="0"/>
          <w:bCs w:val="0"/>
          <w:color w:val="auto"/>
          <w:sz w:val="44"/>
          <w:szCs w:val="44"/>
          <w:lang w:val="en-US" w:eastAsia="zh-CN"/>
        </w:rPr>
      </w:pPr>
      <w:r>
        <w:rPr>
          <w:rFonts w:hint="eastAsia" w:ascii="Times New Roman" w:hAnsi="Times New Roman" w:eastAsia="方正小标宋简体" w:cs="方正小标宋简体"/>
          <w:i w:val="0"/>
          <w:iCs w:val="0"/>
          <w:color w:val="auto"/>
          <w:kern w:val="0"/>
          <w:sz w:val="44"/>
          <w:szCs w:val="44"/>
          <w:u w:val="none"/>
          <w:lang w:val="en-US" w:eastAsia="zh-CN" w:bidi="ar"/>
        </w:rPr>
        <w:t>开善寺社区</w:t>
      </w:r>
      <w:r>
        <w:rPr>
          <w:rFonts w:hint="default" w:ascii="Times New Roman" w:hAnsi="Times New Roman" w:eastAsia="方正小标宋简体"/>
          <w:b w:val="0"/>
          <w:bCs w:val="0"/>
          <w:color w:val="auto"/>
          <w:sz w:val="44"/>
          <w:szCs w:val="44"/>
          <w:lang w:val="en-US" w:eastAsia="zh-CN"/>
        </w:rPr>
        <w:t>巡察反馈意见集中整改进展情况</w:t>
      </w:r>
      <w:r>
        <w:rPr>
          <w:rFonts w:hint="eastAsia" w:eastAsia="方正小标宋简体"/>
          <w:b w:val="0"/>
          <w:bCs w:val="0"/>
          <w:color w:val="auto"/>
          <w:sz w:val="44"/>
          <w:szCs w:val="44"/>
          <w:lang w:val="en-US" w:eastAsia="zh-CN"/>
        </w:rPr>
        <w:t>统计表</w:t>
      </w:r>
    </w:p>
    <w:tbl>
      <w:tblPr>
        <w:tblStyle w:val="5"/>
        <w:tblW w:w="13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5"/>
        <w:gridCol w:w="1550"/>
        <w:gridCol w:w="2450"/>
        <w:gridCol w:w="2400"/>
        <w:gridCol w:w="6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序号</w:t>
            </w:r>
          </w:p>
        </w:tc>
        <w:tc>
          <w:tcPr>
            <w:tcW w:w="6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反馈问题</w:t>
            </w:r>
          </w:p>
        </w:tc>
        <w:tc>
          <w:tcPr>
            <w:tcW w:w="6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整改任务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问题</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分类</w:t>
            </w: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具体</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问题</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问题</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内容</w:t>
            </w:r>
          </w:p>
        </w:tc>
        <w:tc>
          <w:tcPr>
            <w:tcW w:w="63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整改问题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925" w:type="dxa"/>
            <w:vMerge w:val="continue"/>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1550" w:type="dxa"/>
            <w:vMerge w:val="continue"/>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2450" w:type="dxa"/>
            <w:vMerge w:val="continue"/>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2400" w:type="dxa"/>
            <w:vMerge w:val="continue"/>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6313" w:type="dxa"/>
            <w:vMerge w:val="continue"/>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9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聚焦党中央决策部署在基层落实情况方面</w:t>
            </w:r>
          </w:p>
        </w:tc>
        <w:tc>
          <w:tcPr>
            <w:tcW w:w="24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基层治理不到位</w:t>
            </w:r>
          </w:p>
        </w:tc>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巩固国家卫生城市创建成果不佳</w:t>
            </w:r>
          </w:p>
        </w:tc>
        <w:tc>
          <w:tcPr>
            <w:tcW w:w="6313"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一是路面破损由四川松塔建筑工程有限公司正在进行人行道改造中；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二是在9月10日、9月13日、9月18日街道城管办和社区人员对商家占道经营商家进行执法劝导；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三是社区8月16日对飞线充电现象进行巡查，并进行宣传；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四是社区8月8日，8月29日分别组织志愿者进行清扫；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五是对石油小区内灭火器压力不足的进行更换。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9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社区工作者专业化水平不高</w:t>
            </w:r>
          </w:p>
        </w:tc>
        <w:tc>
          <w:tcPr>
            <w:tcW w:w="6313" w:type="dxa"/>
            <w:tcBorders>
              <w:top w:val="single" w:color="000000" w:sz="8"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截至目前，社区已有</w:t>
            </w:r>
            <w:r>
              <w:rPr>
                <w:rFonts w:hint="default" w:ascii="Times New Roman" w:hAnsi="Times New Roman" w:eastAsia="宋体" w:cs="Times New Roman"/>
                <w:i w:val="0"/>
                <w:iCs w:val="0"/>
                <w:color w:val="000000"/>
                <w:kern w:val="0"/>
                <w:sz w:val="18"/>
                <w:szCs w:val="18"/>
                <w:u w:val="none"/>
                <w:lang w:val="en-US" w:eastAsia="zh-CN" w:bidi="ar"/>
              </w:rPr>
              <w:t>3</w:t>
            </w:r>
            <w:r>
              <w:rPr>
                <w:rStyle w:val="13"/>
                <w:lang w:val="en-US" w:eastAsia="zh-CN" w:bidi="ar"/>
              </w:rPr>
              <w:t>名工作者已持有社会工作者职业资格证书，包括社区书记。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9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巡河制度落实有偏差</w:t>
            </w:r>
          </w:p>
        </w:tc>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日常巡河走形式</w:t>
            </w:r>
          </w:p>
        </w:tc>
        <w:tc>
          <w:tcPr>
            <w:tcW w:w="6313" w:type="dxa"/>
            <w:tcBorders>
              <w:top w:val="single" w:color="000000" w:sz="8"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Style w:val="13"/>
                <w:lang w:val="en-US" w:eastAsia="zh-CN" w:bidi="ar"/>
              </w:rPr>
              <w:t>严格按照要求完善巡河制度，对开善河段、渠河段存在垂钓、隔离网破损邓问题进行了整改。</w:t>
            </w:r>
            <w:r>
              <w:rPr>
                <w:rFonts w:hint="default" w:ascii="Times New Roman" w:hAnsi="Times New Roman" w:eastAsia="宋体" w:cs="Times New Roman"/>
                <w:i w:val="0"/>
                <w:iCs w:val="0"/>
                <w:color w:val="000000"/>
                <w:kern w:val="0"/>
                <w:sz w:val="18"/>
                <w:szCs w:val="18"/>
                <w:u w:val="none"/>
                <w:lang w:val="en-US" w:eastAsia="zh-CN" w:bidi="ar"/>
              </w:rPr>
              <w:t>2.</w:t>
            </w:r>
            <w:r>
              <w:rPr>
                <w:rStyle w:val="13"/>
                <w:lang w:val="en-US" w:eastAsia="zh-CN" w:bidi="ar"/>
              </w:rPr>
              <w:t>社区干部参与日常巡河。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9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巡河记录不完整</w:t>
            </w:r>
          </w:p>
        </w:tc>
        <w:tc>
          <w:tcPr>
            <w:tcW w:w="6313" w:type="dxa"/>
            <w:tcBorders>
              <w:top w:val="single" w:color="000000" w:sz="8"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Style w:val="13"/>
                <w:lang w:val="en-US" w:eastAsia="zh-CN" w:bidi="ar"/>
              </w:rPr>
              <w:t>已补齐</w:t>
            </w:r>
            <w:r>
              <w:rPr>
                <w:rFonts w:hint="default" w:ascii="Times New Roman" w:hAnsi="Times New Roman" w:eastAsia="宋体" w:cs="Times New Roman"/>
                <w:i w:val="0"/>
                <w:iCs w:val="0"/>
                <w:color w:val="000000"/>
                <w:kern w:val="0"/>
                <w:sz w:val="18"/>
                <w:szCs w:val="18"/>
                <w:u w:val="none"/>
                <w:lang w:val="en-US" w:eastAsia="zh-CN" w:bidi="ar"/>
              </w:rPr>
              <w:t>2018</w:t>
            </w:r>
            <w:r>
              <w:rPr>
                <w:rStyle w:val="13"/>
                <w:lang w:val="en-US" w:eastAsia="zh-CN" w:bidi="ar"/>
              </w:rPr>
              <w:t>年</w:t>
            </w:r>
            <w:r>
              <w:rPr>
                <w:rFonts w:hint="default" w:ascii="Times New Roman" w:hAnsi="Times New Roman" w:eastAsia="宋体" w:cs="Times New Roman"/>
                <w:i w:val="0"/>
                <w:iCs w:val="0"/>
                <w:color w:val="000000"/>
                <w:kern w:val="0"/>
                <w:sz w:val="18"/>
                <w:szCs w:val="18"/>
                <w:u w:val="none"/>
                <w:lang w:val="en-US" w:eastAsia="zh-CN" w:bidi="ar"/>
              </w:rPr>
              <w:t>3</w:t>
            </w:r>
            <w:r>
              <w:rPr>
                <w:rStyle w:val="13"/>
                <w:lang w:val="en-US" w:eastAsia="zh-CN" w:bidi="ar"/>
              </w:rPr>
              <w:t>月至</w:t>
            </w:r>
            <w:r>
              <w:rPr>
                <w:rFonts w:hint="default" w:ascii="Times New Roman" w:hAnsi="Times New Roman" w:eastAsia="宋体" w:cs="Times New Roman"/>
                <w:i w:val="0"/>
                <w:iCs w:val="0"/>
                <w:color w:val="000000"/>
                <w:kern w:val="0"/>
                <w:sz w:val="18"/>
                <w:szCs w:val="18"/>
                <w:u w:val="none"/>
                <w:lang w:val="en-US" w:eastAsia="zh-CN" w:bidi="ar"/>
              </w:rPr>
              <w:t>2024</w:t>
            </w:r>
            <w:r>
              <w:rPr>
                <w:rStyle w:val="13"/>
                <w:lang w:val="en-US" w:eastAsia="zh-CN" w:bidi="ar"/>
              </w:rPr>
              <w:t>年</w:t>
            </w:r>
            <w:r>
              <w:rPr>
                <w:rFonts w:hint="default" w:ascii="Times New Roman" w:hAnsi="Times New Roman" w:eastAsia="宋体" w:cs="Times New Roman"/>
                <w:i w:val="0"/>
                <w:iCs w:val="0"/>
                <w:color w:val="000000"/>
                <w:kern w:val="0"/>
                <w:sz w:val="18"/>
                <w:szCs w:val="18"/>
                <w:u w:val="none"/>
                <w:lang w:val="en-US" w:eastAsia="zh-CN" w:bidi="ar"/>
              </w:rPr>
              <w:t>2</w:t>
            </w:r>
            <w:r>
              <w:rPr>
                <w:rStyle w:val="13"/>
                <w:lang w:val="en-US" w:eastAsia="zh-CN" w:bidi="ar"/>
              </w:rPr>
              <w:t>月巡河记录。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9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聚焦群众身边不正之风和腐败  问题方面</w:t>
            </w:r>
          </w:p>
        </w:tc>
        <w:tc>
          <w:tcPr>
            <w:tcW w:w="24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工作作风不实</w:t>
            </w:r>
          </w:p>
        </w:tc>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党支部换届资料报送错误</w:t>
            </w:r>
          </w:p>
        </w:tc>
        <w:tc>
          <w:tcPr>
            <w:tcW w:w="6313" w:type="dxa"/>
            <w:tcBorders>
              <w:top w:val="single" w:color="000000" w:sz="8"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Style w:val="13"/>
                <w:lang w:val="en-US" w:eastAsia="zh-CN" w:bidi="ar"/>
              </w:rPr>
              <w:t>已收回了错误资料，对报送资料错误的相关人员进行了批评教育。</w:t>
            </w:r>
          </w:p>
        </w:tc>
      </w:tr>
    </w:tbl>
    <w:p>
      <w:pPr>
        <w:rPr>
          <w:rFonts w:hint="default" w:cs="仿宋_GB2312"/>
          <w:b w:val="0"/>
          <w:bCs w:val="0"/>
          <w:sz w:val="32"/>
          <w:szCs w:val="32"/>
          <w:highlight w:val="none"/>
          <w:lang w:val="en-US" w:eastAsia="zh-CN"/>
        </w:rPr>
      </w:pPr>
      <w:r>
        <w:rPr>
          <w:rFonts w:hint="default" w:cs="仿宋_GB2312"/>
          <w:b w:val="0"/>
          <w:bCs w:val="0"/>
          <w:sz w:val="32"/>
          <w:szCs w:val="32"/>
          <w:highlight w:val="none"/>
          <w:lang w:val="en-US" w:eastAsia="zh-CN"/>
        </w:rPr>
        <w:br w:type="page"/>
      </w:r>
    </w:p>
    <w:p>
      <w:pPr>
        <w:jc w:val="center"/>
        <w:rPr>
          <w:rFonts w:hint="default" w:ascii="Times New Roman" w:hAnsi="Times New Roman" w:eastAsia="方正小标宋简体"/>
          <w:b w:val="0"/>
          <w:bCs w:val="0"/>
          <w:color w:val="auto"/>
          <w:sz w:val="44"/>
          <w:szCs w:val="44"/>
          <w:lang w:val="en-US" w:eastAsia="zh-CN"/>
        </w:rPr>
      </w:pPr>
      <w:r>
        <w:rPr>
          <w:rFonts w:hint="eastAsia" w:ascii="Times New Roman" w:hAnsi="Times New Roman" w:eastAsia="方正小标宋简体" w:cs="Times New Roman"/>
          <w:color w:val="auto"/>
          <w:sz w:val="44"/>
          <w:szCs w:val="44"/>
          <w:lang w:eastAsia="zh-CN"/>
        </w:rPr>
        <w:t>金梅</w:t>
      </w:r>
      <w:r>
        <w:rPr>
          <w:rFonts w:ascii="Times New Roman" w:hAnsi="Times New Roman" w:eastAsia="方正小标宋简体" w:cs="Times New Roman"/>
          <w:color w:val="auto"/>
          <w:sz w:val="44"/>
          <w:szCs w:val="44"/>
        </w:rPr>
        <w:t>社区</w:t>
      </w:r>
      <w:r>
        <w:rPr>
          <w:rFonts w:hint="default" w:ascii="Times New Roman" w:hAnsi="Times New Roman" w:eastAsia="方正小标宋简体"/>
          <w:b w:val="0"/>
          <w:bCs w:val="0"/>
          <w:color w:val="auto"/>
          <w:sz w:val="44"/>
          <w:szCs w:val="44"/>
          <w:lang w:val="en-US" w:eastAsia="zh-CN"/>
        </w:rPr>
        <w:t>巡察反馈意见集中整改进展情况</w:t>
      </w:r>
      <w:r>
        <w:rPr>
          <w:rFonts w:hint="eastAsia" w:eastAsia="方正小标宋简体"/>
          <w:b w:val="0"/>
          <w:bCs w:val="0"/>
          <w:color w:val="auto"/>
          <w:sz w:val="44"/>
          <w:szCs w:val="44"/>
          <w:lang w:val="en-US" w:eastAsia="zh-CN"/>
        </w:rPr>
        <w:t>统计表</w:t>
      </w:r>
    </w:p>
    <w:tbl>
      <w:tblPr>
        <w:tblStyle w:val="5"/>
        <w:tblW w:w="13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8"/>
        <w:gridCol w:w="1537"/>
        <w:gridCol w:w="2463"/>
        <w:gridCol w:w="2387"/>
        <w:gridCol w:w="6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序号</w:t>
            </w:r>
          </w:p>
        </w:tc>
        <w:tc>
          <w:tcPr>
            <w:tcW w:w="6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反馈问题</w:t>
            </w:r>
          </w:p>
        </w:tc>
        <w:tc>
          <w:tcPr>
            <w:tcW w:w="6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整改任务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1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问题</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分类</w:t>
            </w:r>
          </w:p>
        </w:tc>
        <w:tc>
          <w:tcPr>
            <w:tcW w:w="2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具体</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问题</w:t>
            </w:r>
          </w:p>
        </w:tc>
        <w:tc>
          <w:tcPr>
            <w:tcW w:w="2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问题</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内容</w:t>
            </w:r>
          </w:p>
        </w:tc>
        <w:tc>
          <w:tcPr>
            <w:tcW w:w="63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整改问题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2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6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聚焦党中央决策部署在基层落实情况</w:t>
            </w:r>
          </w:p>
        </w:tc>
        <w:tc>
          <w:tcPr>
            <w:tcW w:w="2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落实安全生产责任不到位</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城南旧家具市场整治工作推进缓慢</w:t>
            </w:r>
          </w:p>
        </w:tc>
        <w:tc>
          <w:tcPr>
            <w:tcW w:w="6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截至</w:t>
            </w:r>
            <w:r>
              <w:rPr>
                <w:rFonts w:hint="default" w:ascii="Times New Roman" w:hAnsi="Times New Roman" w:eastAsia="宋体" w:cs="Times New Roman"/>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月底，商户已全部搬离市场。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小区消防器材更换不及时</w:t>
            </w:r>
          </w:p>
        </w:tc>
        <w:tc>
          <w:tcPr>
            <w:tcW w:w="6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已坚持每月一巡查对辖区内小区的消防器材进行安全检查，并对即将过期的进行及时更换。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河长制落实不到位</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渠河存在游泳、洗衣服、垂钓的现象</w:t>
            </w:r>
          </w:p>
        </w:tc>
        <w:tc>
          <w:tcPr>
            <w:tcW w:w="6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已组织社区干部、网格员做到每周一巡，巡河人员每日一巡，加强宣传和文明劝导。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5"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聚焦群众身边不正之风和腐败问题</w:t>
            </w:r>
          </w:p>
        </w:tc>
        <w:tc>
          <w:tcPr>
            <w:tcW w:w="2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基层治理有短板</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社区专业社工队伍建设不力</w:t>
            </w:r>
          </w:p>
        </w:tc>
        <w:tc>
          <w:tcPr>
            <w:tcW w:w="6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已组织社区干部加强对社区专职工作者相关知识的学习，力争</w:t>
            </w:r>
            <w:r>
              <w:rPr>
                <w:rFonts w:hint="default" w:ascii="Times New Roman" w:hAnsi="Times New Roman" w:eastAsia="宋体" w:cs="Times New Roman"/>
                <w:i w:val="0"/>
                <w:iCs w:val="0"/>
                <w:color w:val="000000"/>
                <w:kern w:val="0"/>
                <w:sz w:val="18"/>
                <w:szCs w:val="18"/>
                <w:u w:val="none"/>
                <w:lang w:val="en-US" w:eastAsia="zh-CN" w:bidi="ar"/>
              </w:rPr>
              <w:t>2025</w:t>
            </w:r>
            <w:r>
              <w:rPr>
                <w:rFonts w:hint="eastAsia" w:ascii="宋体" w:hAnsi="宋体" w:eastAsia="宋体" w:cs="宋体"/>
                <w:i w:val="0"/>
                <w:iCs w:val="0"/>
                <w:color w:val="000000"/>
                <w:kern w:val="0"/>
                <w:sz w:val="18"/>
                <w:szCs w:val="18"/>
                <w:u w:val="none"/>
                <w:lang w:val="en-US" w:eastAsia="zh-CN" w:bidi="ar"/>
              </w:rPr>
              <w:t>年达到社区</w:t>
            </w:r>
            <w:r>
              <w:rPr>
                <w:rFonts w:hint="default" w:ascii="Times New Roman" w:hAnsi="Times New Roman" w:eastAsia="宋体" w:cs="Times New Roman"/>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名及以上社区专职工作者。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5"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志愿者注册率较低</w:t>
            </w:r>
          </w:p>
        </w:tc>
        <w:tc>
          <w:tcPr>
            <w:tcW w:w="6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已每年将对志愿者注册人数达到规定的志愿者注册人数。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社区购买电脑及打印机未标明相应型号</w:t>
            </w:r>
          </w:p>
        </w:tc>
        <w:tc>
          <w:tcPr>
            <w:tcW w:w="6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社区今后将在采购各项物资时标明其规格或型号。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聚焦基层党组织和党员队伍建设方面</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党支部手册使用不规范</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记录不规范</w:t>
            </w:r>
          </w:p>
        </w:tc>
        <w:tc>
          <w:tcPr>
            <w:tcW w:w="6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今后做到“专会专本”，支部手册落实专人负责。</w:t>
            </w:r>
          </w:p>
        </w:tc>
      </w:tr>
    </w:tbl>
    <w:p>
      <w:pPr>
        <w:rPr>
          <w:rFonts w:hint="default" w:cs="仿宋_GB2312"/>
          <w:b w:val="0"/>
          <w:bCs w:val="0"/>
          <w:sz w:val="32"/>
          <w:szCs w:val="32"/>
          <w:highlight w:val="none"/>
          <w:lang w:val="en-US" w:eastAsia="zh-CN"/>
        </w:rPr>
      </w:pPr>
      <w:r>
        <w:rPr>
          <w:rFonts w:hint="default" w:cs="仿宋_GB2312"/>
          <w:b w:val="0"/>
          <w:bCs w:val="0"/>
          <w:sz w:val="32"/>
          <w:szCs w:val="32"/>
          <w:highlight w:val="none"/>
          <w:lang w:val="en-US" w:eastAsia="zh-CN"/>
        </w:rPr>
        <w:br w:type="page"/>
      </w:r>
    </w:p>
    <w:p>
      <w:pPr>
        <w:jc w:val="center"/>
        <w:rPr>
          <w:rFonts w:hint="default" w:ascii="Times New Roman" w:hAnsi="Times New Roman" w:eastAsia="方正小标宋简体"/>
          <w:b w:val="0"/>
          <w:bCs w:val="0"/>
          <w:color w:val="auto"/>
          <w:sz w:val="44"/>
          <w:szCs w:val="44"/>
          <w:lang w:val="en-US" w:eastAsia="zh-CN"/>
        </w:rPr>
      </w:pPr>
      <w:r>
        <w:rPr>
          <w:rFonts w:hint="eastAsia" w:ascii="Times New Roman" w:hAnsi="Times New Roman" w:eastAsia="方正小标宋简体"/>
          <w:b w:val="0"/>
          <w:bCs w:val="0"/>
          <w:color w:val="auto"/>
          <w:sz w:val="44"/>
          <w:szCs w:val="44"/>
          <w:lang w:val="en-US" w:eastAsia="zh-CN"/>
        </w:rPr>
        <w:t>二郎庙社区</w:t>
      </w:r>
      <w:r>
        <w:rPr>
          <w:rFonts w:hint="default" w:ascii="Times New Roman" w:hAnsi="Times New Roman" w:eastAsia="方正小标宋简体"/>
          <w:b w:val="0"/>
          <w:bCs w:val="0"/>
          <w:color w:val="auto"/>
          <w:sz w:val="44"/>
          <w:szCs w:val="44"/>
          <w:lang w:val="en-US" w:eastAsia="zh-CN"/>
        </w:rPr>
        <w:t>巡察反馈意见集中整改进展情况</w:t>
      </w:r>
      <w:r>
        <w:rPr>
          <w:rFonts w:hint="eastAsia" w:eastAsia="方正小标宋简体"/>
          <w:b w:val="0"/>
          <w:bCs w:val="0"/>
          <w:color w:val="auto"/>
          <w:sz w:val="44"/>
          <w:szCs w:val="44"/>
          <w:lang w:val="en-US" w:eastAsia="zh-CN"/>
        </w:rPr>
        <w:t>统计表</w:t>
      </w: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8"/>
        <w:gridCol w:w="1537"/>
        <w:gridCol w:w="2463"/>
        <w:gridCol w:w="2387"/>
        <w:gridCol w:w="6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序号</w:t>
            </w:r>
          </w:p>
        </w:tc>
        <w:tc>
          <w:tcPr>
            <w:tcW w:w="6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反馈问题</w:t>
            </w:r>
          </w:p>
        </w:tc>
        <w:tc>
          <w:tcPr>
            <w:tcW w:w="6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整改任务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1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问题</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分类</w:t>
            </w:r>
          </w:p>
        </w:tc>
        <w:tc>
          <w:tcPr>
            <w:tcW w:w="2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具体</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问题</w:t>
            </w:r>
          </w:p>
        </w:tc>
        <w:tc>
          <w:tcPr>
            <w:tcW w:w="2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问题</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内容</w:t>
            </w:r>
          </w:p>
        </w:tc>
        <w:tc>
          <w:tcPr>
            <w:tcW w:w="6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整改问题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2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6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聚焦党中央决策部署在基层落实情况</w:t>
            </w:r>
          </w:p>
        </w:tc>
        <w:tc>
          <w:tcPr>
            <w:tcW w:w="2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履行安全生产主体责任不到位</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安全检查履职不到位</w:t>
            </w:r>
          </w:p>
        </w:tc>
        <w:tc>
          <w:tcPr>
            <w:tcW w:w="6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对安全检察人员进行批评教育，责令其认真落实每月一次的安全检查的相关制度。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“三无小区”存在消防安全隐患</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对“三无小区（滨江新村，兴文小区）”进行安全隐患排查建立台账并及时整改；兴文小区和滨江新村充电棚占用消防通道问题已经上报富源公司进行整改，兴文小区楼道消防栓已全部更换</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消防水带、消防水枪已配齐。对南湖逸景物业进行批评教育，南湖逸景灭火器记录要求物业每月对灭火器进行检查并做好检查台账。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巡河制度落实不力</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2021年全年巡河专员未按履职规定“每天巡查责任河湖不少于1次”</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对巡河人员进行批评教育；督促巡河人员每日一巡并完善巡河资料。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四川高金食品股份有限公司附近河道有人垂钓</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安排巡河人员每日对高金食品股份有限公司附近河道巡查，发现有违规垂钓的情况，当场劝离违规钓鱼人员。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聚焦群众身边不正之风和腐败问题</w:t>
            </w:r>
          </w:p>
        </w:tc>
        <w:tc>
          <w:tcPr>
            <w:tcW w:w="2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“三务”网上公开不到位</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财务公开不规范、不及时</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对财务工作人员进行批评教育，严格落实规章制度，按要求对财务工作及时进行规范公开。在今后的工作中，关于集体资金分配和资产报销等将严格按照“四议两公开”执行。已经按规定公开财务内容。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党务公开不及时</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对相关党务工作人员进行批评教育；按照要求及时规范公开党员大会、党支部支委会和党委会召开情况以及党费收缴情况。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社区干部履职能力不足</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党委书记未持社工证</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书记已做好社工培训计划，加强自身学习。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0"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工作作风不实</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“我为群众办实事”均为日常工作图片，无具体事项和工作成效</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通过走访了解群众“急难愁盼”问题；抓好问题梳理，规范“急难愁盼”工作台账，结合实际开展工作，促进问题解决。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0"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基础党务工作不扎实</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党支部工作手册记录不完整、不规范</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r>
              <w:rPr>
                <w:rFonts w:hint="eastAsia" w:ascii="宋体" w:hAnsi="宋体" w:eastAsia="宋体" w:cs="宋体"/>
                <w:i w:val="0"/>
                <w:iCs w:val="0"/>
                <w:color w:val="000000"/>
                <w:kern w:val="0"/>
                <w:sz w:val="18"/>
                <w:szCs w:val="18"/>
                <w:u w:val="none"/>
                <w:lang w:val="en-US" w:eastAsia="zh-CN" w:bidi="ar"/>
              </w:rPr>
              <w:t>年工作中按照规定完整、规范记录党支部工作手册，对应到人数、实到人数、缺席人、活动类型等处完整填写，不留白。会议签到册附会议记录后面。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党建工作责任落实不到位</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党建工作计划流于形式</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召开了专题反思会，认真剖析党风不实，认识不严，工作流于形式的问题；在后续工作中根据每年党建重点工作，结合社区党建工作实际情况，按相关要求制定年度工作计划，杜绝雷同的问题再次发生。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5"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党内政治生活弱化</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已分支部开展活动，严格按照要相关要求落实“三会一课”制度及主题党日活动，及时开展并记录相关会议及活动</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党委书记以普通党员身份参加所在党支部组织生活会。</w:t>
            </w:r>
          </w:p>
        </w:tc>
      </w:tr>
    </w:tbl>
    <w:p>
      <w:pPr>
        <w:rPr>
          <w:rFonts w:hint="default" w:cs="仿宋_GB2312"/>
          <w:b w:val="0"/>
          <w:bCs w:val="0"/>
          <w:sz w:val="32"/>
          <w:szCs w:val="32"/>
          <w:highlight w:val="none"/>
          <w:lang w:val="en-US" w:eastAsia="zh-CN"/>
        </w:rPr>
      </w:pPr>
      <w:r>
        <w:rPr>
          <w:rFonts w:hint="default" w:cs="仿宋_GB2312"/>
          <w:b w:val="0"/>
          <w:bCs w:val="0"/>
          <w:sz w:val="32"/>
          <w:szCs w:val="32"/>
          <w:highlight w:val="none"/>
          <w:lang w:val="en-US" w:eastAsia="zh-CN"/>
        </w:rPr>
        <w:br w:type="page"/>
      </w:r>
    </w:p>
    <w:p>
      <w:pPr>
        <w:jc w:val="center"/>
        <w:rPr>
          <w:rFonts w:hint="default" w:ascii="Times New Roman" w:hAnsi="Times New Roman" w:eastAsia="方正小标宋简体"/>
          <w:b w:val="0"/>
          <w:bCs w:val="0"/>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南师路</w:t>
      </w:r>
      <w:r>
        <w:rPr>
          <w:rFonts w:ascii="Times New Roman" w:hAnsi="Times New Roman" w:eastAsia="方正小标宋简体" w:cs="Times New Roman"/>
          <w:color w:val="auto"/>
          <w:sz w:val="44"/>
          <w:szCs w:val="44"/>
        </w:rPr>
        <w:t>社区</w:t>
      </w:r>
      <w:r>
        <w:rPr>
          <w:rFonts w:hint="default" w:ascii="Times New Roman" w:hAnsi="Times New Roman" w:eastAsia="方正小标宋简体"/>
          <w:b w:val="0"/>
          <w:bCs w:val="0"/>
          <w:color w:val="auto"/>
          <w:sz w:val="44"/>
          <w:szCs w:val="44"/>
          <w:lang w:val="en-US" w:eastAsia="zh-CN"/>
        </w:rPr>
        <w:t>巡察反馈意见集中整改进展情况</w:t>
      </w:r>
      <w:r>
        <w:rPr>
          <w:rFonts w:hint="eastAsia" w:eastAsia="方正小标宋简体"/>
          <w:b w:val="0"/>
          <w:bCs w:val="0"/>
          <w:color w:val="auto"/>
          <w:sz w:val="44"/>
          <w:szCs w:val="44"/>
          <w:lang w:val="en-US" w:eastAsia="zh-CN"/>
        </w:rPr>
        <w:t>统计表</w:t>
      </w: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0"/>
        <w:gridCol w:w="1538"/>
        <w:gridCol w:w="2450"/>
        <w:gridCol w:w="2387"/>
        <w:gridCol w:w="6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序号</w:t>
            </w:r>
          </w:p>
        </w:tc>
        <w:tc>
          <w:tcPr>
            <w:tcW w:w="6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反馈问题</w:t>
            </w:r>
          </w:p>
        </w:tc>
        <w:tc>
          <w:tcPr>
            <w:tcW w:w="6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整改任务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问题</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分类</w:t>
            </w: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具体</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问题</w:t>
            </w:r>
          </w:p>
        </w:tc>
        <w:tc>
          <w:tcPr>
            <w:tcW w:w="2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问题</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内容</w:t>
            </w:r>
          </w:p>
        </w:tc>
        <w:tc>
          <w:tcPr>
            <w:tcW w:w="6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整改问题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c>
          <w:tcPr>
            <w:tcW w:w="6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5"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聚焦党中央决策部署在基层落实情况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履行支持配合巡察工作政治责任不到位</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巡察公告被人为撕毁</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Style w:val="14"/>
                <w:lang w:val="en-US" w:eastAsia="zh-CN" w:bidi="ar"/>
              </w:rPr>
              <w:t>已于2024年8月2日召开党委反思会；2024年9月4日召开三委会的反思会；汲取教训，在以后工作中，重要公告张贴应选择在监控区域内，并加强社区工作人员巡逻。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基层治理有短板</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社区工作者队伍建设有差距</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Style w:val="14"/>
                <w:lang w:val="en-US" w:eastAsia="zh-CN" w:bidi="ar"/>
              </w:rPr>
              <w:t>2024年度社区工作人员已经全员参加考试，除网格员合格1人外，其他未合格。已于9月4日召开三委会，加强对社区工作人员培训和学习，制定计划，争取2025年度考试合格，以此不断提高社工队伍的整体素质和专业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河长制落实不到位</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河长职责履行不到位</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Style w:val="14"/>
                <w:lang w:val="en-US" w:eastAsia="zh-CN" w:bidi="ar"/>
              </w:rPr>
              <w:t>市委巡察组已于2024年6月3日起就在辖区各小区督察暗访，口头反馈存在的问题，社区已从6月3日起完善河长日志和巡河记录，明确巡河工作职责，履行社区书记河长制责任，建立河长巡河工作制度。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聚焦群众身边不正之风和腐败问题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“三务”公开不到位</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党务公开、居务公开、财务公开等栏目长期无内容</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Style w:val="14"/>
                <w:lang w:val="en-US" w:eastAsia="zh-CN" w:bidi="ar"/>
              </w:rPr>
              <w:t>已于2024年9月2日召开党委会提议；2024年9月4日召开三委会商议；9月6日召开党员大会审议；9月6日召开居民代表大会决议，对会议决议经公示5个工作日无异议，一致同意社区党务居务公开公示栏设置更改。目前正在设计及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聚焦基层党组织和党员队伍建设方面</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党建基础工作不扎实</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党费收缴不规范</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Style w:val="14"/>
                <w:lang w:val="en-US" w:eastAsia="zh-CN" w:bidi="ar"/>
              </w:rPr>
              <w:t>市委巡察组已于2024年6月3日起在辖区各小区督察暗访，并口头向我们反馈存在的问题，在2024年6月27日召开社区党委暨三个小区党支部庆祝建党103周年庆七一主题党日活动党员大会上，社区党委副书记、建安支部书记余颖同志组织学习《中国共产党纪律处分条例》《第八章：对违反廉洁纪律行为的处分》《第九章：对违反群众纪律行为的处分》，党费的收缴要求和规定，同时督导各支部党员自觉按时足额交纳党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党建责任制落实不到位</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未制定党建工作计划</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Style w:val="14"/>
                <w:lang w:val="en-US" w:eastAsia="zh-CN" w:bidi="ar"/>
              </w:rPr>
              <w:t>已于2024年8月2日召开党委反思会；对“未制定党建工作计划”问题的整改措施：社区党委召开反思会，切实履行党组织书记第一责任制度，召开党委会议，党建工作专题会，结合党委及各支部实际，制定党建工作年度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对下级党组织指导不够</w:t>
            </w:r>
          </w:p>
        </w:tc>
        <w:tc>
          <w:tcPr>
            <w:tcW w:w="6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Style w:val="14"/>
                <w:lang w:val="en-US" w:eastAsia="zh-CN" w:bidi="ar"/>
              </w:rPr>
              <w:t>已于2024年8月2日召开党委反思会；对“对下级党组织指导不够”问题的整改措施：社区党委对美宁小区党支部、美宁万象新天小区党支部加强党建业务指导，各党支部推选年轻党员开展业务培训，按“三会一课”要求，规范记录会议内容。</w:t>
            </w:r>
          </w:p>
        </w:tc>
      </w:tr>
    </w:tbl>
    <w:p>
      <w:pPr>
        <w:pStyle w:val="2"/>
        <w:ind w:left="0" w:leftChars="0" w:firstLine="0" w:firstLineChars="0"/>
        <w:jc w:val="both"/>
        <w:rPr>
          <w:rFonts w:hint="default" w:cs="仿宋_GB2312"/>
          <w:b w:val="0"/>
          <w:bCs w:val="0"/>
          <w:sz w:val="32"/>
          <w:szCs w:val="32"/>
          <w:highlight w:val="none"/>
          <w:lang w:val="en-US" w:eastAsia="zh-CN"/>
        </w:rPr>
      </w:pPr>
    </w:p>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21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hODMzZDIxODg4Zjk3ZjFmODZhNmMzYWM5M2RlNTQifQ=="/>
    <w:docVar w:name="KSO_WPS_MARK_KEY" w:val="82ed8bdb-2a41-4296-97f4-4cf6f1c8856b"/>
  </w:docVars>
  <w:rsids>
    <w:rsidRoot w:val="323572C4"/>
    <w:rsid w:val="10A6675D"/>
    <w:rsid w:val="323572C4"/>
    <w:rsid w:val="3F4712F3"/>
    <w:rsid w:val="3F8E1F1E"/>
    <w:rsid w:val="46161BDD"/>
    <w:rsid w:val="4CA536CB"/>
    <w:rsid w:val="4D616AAD"/>
    <w:rsid w:val="5F791817"/>
    <w:rsid w:val="61EFF063"/>
    <w:rsid w:val="65687AF0"/>
    <w:rsid w:val="BFFDD287"/>
    <w:rsid w:val="F7FBB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First Indent 2"/>
    <w:basedOn w:val="3"/>
    <w:qFormat/>
    <w:uiPriority w:val="0"/>
    <w:pPr>
      <w:ind w:firstLine="420" w:firstLineChars="200"/>
    </w:pPr>
  </w:style>
  <w:style w:type="character" w:styleId="7">
    <w:name w:val="Hyperlink"/>
    <w:basedOn w:val="6"/>
    <w:qFormat/>
    <w:uiPriority w:val="0"/>
    <w:rPr>
      <w:color w:val="0000FF"/>
      <w:u w:val="single"/>
    </w:rPr>
  </w:style>
  <w:style w:type="character" w:customStyle="1" w:styleId="8">
    <w:name w:val="font01"/>
    <w:basedOn w:val="6"/>
    <w:qFormat/>
    <w:uiPriority w:val="0"/>
    <w:rPr>
      <w:rFonts w:hint="eastAsia" w:ascii="黑体" w:hAnsi="宋体" w:eastAsia="黑体" w:cs="黑体"/>
      <w:b/>
      <w:bCs/>
      <w:color w:val="000000"/>
      <w:sz w:val="18"/>
      <w:szCs w:val="18"/>
      <w:u w:val="none"/>
    </w:rPr>
  </w:style>
  <w:style w:type="character" w:customStyle="1" w:styleId="9">
    <w:name w:val="font21"/>
    <w:basedOn w:val="6"/>
    <w:qFormat/>
    <w:uiPriority w:val="0"/>
    <w:rPr>
      <w:rFonts w:hint="eastAsia" w:ascii="宋体" w:hAnsi="宋体" w:eastAsia="宋体" w:cs="宋体"/>
      <w:color w:val="000000"/>
      <w:sz w:val="18"/>
      <w:szCs w:val="18"/>
      <w:u w:val="none"/>
    </w:rPr>
  </w:style>
  <w:style w:type="character" w:customStyle="1" w:styleId="10">
    <w:name w:val="font31"/>
    <w:basedOn w:val="6"/>
    <w:qFormat/>
    <w:uiPriority w:val="0"/>
    <w:rPr>
      <w:rFonts w:hint="eastAsia" w:ascii="宋体" w:hAnsi="宋体" w:eastAsia="宋体" w:cs="宋体"/>
      <w:color w:val="FF0000"/>
      <w:sz w:val="18"/>
      <w:szCs w:val="18"/>
      <w:u w:val="none"/>
    </w:rPr>
  </w:style>
  <w:style w:type="character" w:customStyle="1" w:styleId="11">
    <w:name w:val="font51"/>
    <w:basedOn w:val="6"/>
    <w:qFormat/>
    <w:uiPriority w:val="0"/>
    <w:rPr>
      <w:rFonts w:hint="eastAsia" w:ascii="宋体" w:hAnsi="宋体" w:eastAsia="宋体" w:cs="宋体"/>
      <w:color w:val="000000"/>
      <w:sz w:val="18"/>
      <w:szCs w:val="18"/>
      <w:u w:val="none"/>
    </w:rPr>
  </w:style>
  <w:style w:type="character" w:customStyle="1" w:styleId="12">
    <w:name w:val="font41"/>
    <w:basedOn w:val="6"/>
    <w:qFormat/>
    <w:uiPriority w:val="0"/>
    <w:rPr>
      <w:rFonts w:hint="default" w:ascii="Times New Roman" w:hAnsi="Times New Roman" w:cs="Times New Roman"/>
      <w:color w:val="000000"/>
      <w:sz w:val="18"/>
      <w:szCs w:val="18"/>
      <w:u w:val="none"/>
    </w:rPr>
  </w:style>
  <w:style w:type="character" w:customStyle="1" w:styleId="13">
    <w:name w:val="font61"/>
    <w:basedOn w:val="6"/>
    <w:qFormat/>
    <w:uiPriority w:val="0"/>
    <w:rPr>
      <w:rFonts w:hint="eastAsia" w:ascii="宋体" w:hAnsi="宋体" w:eastAsia="宋体" w:cs="宋体"/>
      <w:color w:val="000000"/>
      <w:sz w:val="18"/>
      <w:szCs w:val="18"/>
      <w:u w:val="none"/>
    </w:rPr>
  </w:style>
  <w:style w:type="character" w:customStyle="1" w:styleId="14">
    <w:name w:val="font11"/>
    <w:basedOn w:val="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2626</Words>
  <Characters>2752</Characters>
  <Lines>0</Lines>
  <Paragraphs>0</Paragraphs>
  <TotalTime>35</TotalTime>
  <ScaleCrop>false</ScaleCrop>
  <LinksUpToDate>false</LinksUpToDate>
  <CharactersWithSpaces>2887</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2025-01-09T06:47:00Z</dcterms:created>
  <dc:creator>任杰</dc:creator>
  <cp:lastModifiedBy>dzb</cp:lastModifiedBy>
  <cp:lastPrinted>2025-01-10T02:16:00Z</cp:lastPrinted>
  <dcterms:modified xsi:type="dcterms:W3CDTF">2025-01-09T17:57:51Z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148711C87C114465AA62296E5C185C51_13</vt:lpwstr>
  </property>
  <property fmtid="{D5CDD505-2E9C-101B-9397-08002B2CF9AE}" pid="4" name="KSOTemplateDocerSaveRecord">
    <vt:lpwstr>eyJoZGlkIjoiMWZhYjhhOTFmMTIyODY0OWEwMDJiMTEwMWQyOWZmNzUiLCJ1c2VySWQiOiIzMTQ3OTkyMTgifQ==</vt:lpwstr>
  </property>
</Properties>
</file>