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widowControl/>
        <w:suppressLineNumbers w:val="0"/>
        <w:shd w:val="clear" w:fill="FFFFFF"/>
        <w:spacing w:before="0" w:beforeAutospacing="0" w:after="0" w:afterAutospacing="0" w:line="720" w:lineRule="atLeast"/>
        <w:ind w:left="0" w:right="0" w:firstLine="0"/>
        <w:jc w:val="center"/>
        <w:rPr>
          <w:rFonts w:hint="eastAsia" w:ascii="宋体" w:hAnsi="宋体" w:eastAsia="方正小标宋简体" w:cs="宋体"/>
          <w:i w:val="0"/>
          <w:iCs w:val="0"/>
          <w:caps w:val="0"/>
          <w:color w:val="212529"/>
          <w:spacing w:val="0"/>
          <w:sz w:val="24"/>
          <w:szCs w:val="24"/>
          <w:lang w:val="en-US" w:eastAsia="zh-CN"/>
        </w:rPr>
      </w:pPr>
      <w:r>
        <w:rPr>
          <w:rFonts w:hint="eastAsia" w:ascii="方正小标宋简体" w:hAnsi="方正小标宋简体" w:eastAsia="方正小标宋简体" w:cs="方正小标宋简体"/>
          <w:i w:val="0"/>
          <w:iCs w:val="0"/>
          <w:caps w:val="0"/>
          <w:color w:val="000000"/>
          <w:spacing w:val="0"/>
          <w:sz w:val="52"/>
          <w:szCs w:val="52"/>
          <w:shd w:val="clear" w:fill="FFFFFF"/>
          <w:lang w:val="en-US" w:eastAsia="zh-CN"/>
        </w:rPr>
        <w:t>遂宁经济技术开发区市政公用事务中心</w:t>
      </w:r>
      <w:r>
        <w:rPr>
          <w:rFonts w:hint="eastAsia" w:ascii="方正小标宋简体" w:hAnsi="方正小标宋简体" w:eastAsia="方正小标宋简体" w:cs="方正小标宋简体"/>
          <w:i w:val="0"/>
          <w:iCs w:val="0"/>
          <w:caps w:val="0"/>
          <w:color w:val="000000"/>
          <w:spacing w:val="0"/>
          <w:sz w:val="52"/>
          <w:szCs w:val="52"/>
          <w:shd w:val="clear" w:fill="FFFFFF"/>
        </w:rPr>
        <w:t>2023年部门预算</w:t>
      </w:r>
      <w:r>
        <w:rPr>
          <w:rFonts w:hint="eastAsia" w:ascii="方正小标宋简体" w:hAnsi="方正小标宋简体" w:eastAsia="方正小标宋简体" w:cs="方正小标宋简体"/>
          <w:i w:val="0"/>
          <w:iCs w:val="0"/>
          <w:caps w:val="0"/>
          <w:color w:val="000000"/>
          <w:spacing w:val="0"/>
          <w:sz w:val="52"/>
          <w:szCs w:val="52"/>
          <w:shd w:val="clear" w:fill="FFFFFF"/>
          <w:lang w:val="en-US" w:eastAsia="zh-CN"/>
        </w:rPr>
        <w:t>公开</w:t>
      </w:r>
    </w:p>
    <w:p>
      <w:pPr>
        <w:pStyle w:val="13"/>
        <w:keepNext w:val="0"/>
        <w:keepLines w:val="0"/>
        <w:widowControl/>
        <w:suppressLineNumbers w:val="0"/>
        <w:shd w:val="clear" w:fill="FFFFFF"/>
        <w:spacing w:before="0" w:beforeAutospacing="0" w:after="0" w:afterAutospacing="0" w:line="580" w:lineRule="atLeast"/>
        <w:ind w:left="0" w:right="0" w:firstLine="0"/>
        <w:jc w:val="center"/>
        <w:rPr>
          <w:rFonts w:hint="eastAsia" w:ascii="宋体" w:hAnsi="宋体" w:eastAsia="宋体" w:cs="宋体"/>
          <w:i w:val="0"/>
          <w:iCs w:val="0"/>
          <w:caps w:val="0"/>
          <w:color w:val="212529"/>
          <w:spacing w:val="0"/>
          <w:sz w:val="24"/>
          <w:szCs w:val="24"/>
        </w:rPr>
      </w:pPr>
      <w:r>
        <w:rPr>
          <w:rFonts w:hint="default" w:ascii="sans-serif" w:hAnsi="sans-serif" w:eastAsia="sans-serif" w:cs="sans-serif"/>
          <w:i w:val="0"/>
          <w:iCs w:val="0"/>
          <w:caps w:val="0"/>
          <w:color w:val="000000"/>
          <w:spacing w:val="0"/>
          <w:sz w:val="24"/>
          <w:szCs w:val="24"/>
          <w:shd w:val="clear" w:fill="FFFFFF"/>
        </w:rPr>
        <w:t> </w:t>
      </w:r>
    </w:p>
    <w:p>
      <w:pPr>
        <w:widowControl/>
        <w:jc w:val="center"/>
        <w:rPr>
          <w:rFonts w:ascii="黑体" w:hAnsi="黑体" w:eastAsia="黑体"/>
          <w:sz w:val="48"/>
          <w:szCs w:val="48"/>
        </w:rPr>
      </w:pPr>
      <w:r>
        <w:rPr>
          <w:rFonts w:hint="eastAsia" w:ascii="黑体" w:hAnsi="黑体" w:eastAsia="黑体"/>
          <w:sz w:val="48"/>
          <w:szCs w:val="48"/>
        </w:rPr>
        <w:t>目   录</w:t>
      </w:r>
    </w:p>
    <w:p>
      <w:pPr>
        <w:widowControl/>
        <w:jc w:val="center"/>
        <w:rPr>
          <w:rFonts w:ascii="黑体" w:hAnsi="黑体" w:eastAsia="黑体" w:cstheme="minorBidi"/>
          <w:sz w:val="28"/>
          <w:szCs w:val="28"/>
        </w:rPr>
      </w:pPr>
    </w:p>
    <w:p>
      <w:pPr>
        <w:pStyle w:val="11"/>
        <w:rPr>
          <w:rFonts w:ascii="Times New Roman" w:hAnsi="Times New Roman" w:eastAsia="仿宋_GB2312"/>
        </w:rPr>
      </w:pPr>
      <w:r>
        <w:rPr>
          <w:rFonts w:hint="default" w:ascii="Times New Roman" w:hAnsi="Times New Roman" w:eastAsia="仿宋_GB2312"/>
        </w:rPr>
        <w:t>公开时间：2024年8月22日</w:t>
      </w:r>
    </w:p>
    <w:p>
      <w:pPr>
        <w:rPr>
          <w:rFonts w:eastAsia="仿宋_GB2312"/>
        </w:rPr>
      </w:pPr>
    </w:p>
    <w:p>
      <w:pPr>
        <w:pStyle w:val="11"/>
        <w:adjustRightInd w:val="0"/>
        <w:snapToGrid w:val="0"/>
        <w:spacing w:before="0" w:line="440" w:lineRule="exact"/>
        <w:jc w:val="left"/>
        <w:rPr>
          <w:rFonts w:ascii="Times New Roman" w:hAnsi="Times New Roman" w:eastAsia="仿宋_GB2312" w:cs="Times New Roman"/>
          <w:sz w:val="24"/>
          <w:szCs w:val="24"/>
        </w:rPr>
      </w:pPr>
      <w:r>
        <w:rPr>
          <w:rFonts w:hint="default" w:ascii="Times New Roman" w:hAnsi="Times New Roman" w:eastAsia="仿宋_GB2312"/>
          <w:sz w:val="24"/>
        </w:rPr>
        <w:t>第一部分</w:t>
      </w:r>
      <w:r>
        <w:rPr>
          <w:rFonts w:ascii="Times New Roman" w:hAnsi="Times New Roman" w:eastAsia="仿宋_GB2312"/>
          <w:sz w:val="24"/>
        </w:rPr>
        <w:t xml:space="preserve"> </w:t>
      </w:r>
      <w:r>
        <w:rPr>
          <w:rFonts w:hint="default" w:ascii="Times New Roman" w:hAnsi="Times New Roman" w:eastAsia="仿宋_GB2312"/>
          <w:sz w:val="24"/>
        </w:rPr>
        <w:t>部门概况</w:t>
      </w:r>
    </w:p>
    <w:p>
      <w:pPr>
        <w:pStyle w:val="12"/>
        <w:adjustRightInd w:val="0"/>
        <w:snapToGrid w:val="0"/>
        <w:spacing w:line="440" w:lineRule="exact"/>
        <w:jc w:val="left"/>
        <w:rPr>
          <w:rFonts w:ascii="Times New Roman" w:hAnsi="Times New Roman" w:eastAsia="仿宋_GB2312"/>
          <w:sz w:val="24"/>
        </w:rPr>
      </w:pPr>
      <w:r>
        <w:rPr>
          <w:rFonts w:hint="default" w:eastAsia="仿宋_GB2312"/>
          <w:sz w:val="24"/>
        </w:rPr>
        <w:t>一、部门职责</w:t>
      </w:r>
    </w:p>
    <w:p>
      <w:pPr>
        <w:pStyle w:val="12"/>
        <w:adjustRightInd w:val="0"/>
        <w:snapToGrid w:val="0"/>
        <w:spacing w:line="440" w:lineRule="exact"/>
        <w:jc w:val="left"/>
        <w:rPr>
          <w:rFonts w:ascii="Times New Roman" w:hAnsi="Times New Roman" w:eastAsia="仿宋_GB2312" w:cs="Times New Roman"/>
          <w:sz w:val="24"/>
        </w:rPr>
      </w:pPr>
      <w:r>
        <w:rPr>
          <w:rFonts w:hint="default" w:eastAsia="仿宋_GB2312"/>
          <w:sz w:val="24"/>
        </w:rPr>
        <w:t>二、机构设置</w:t>
      </w:r>
    </w:p>
    <w:p>
      <w:pPr>
        <w:pStyle w:val="11"/>
        <w:adjustRightInd w:val="0"/>
        <w:snapToGrid w:val="0"/>
        <w:spacing w:before="0" w:line="440" w:lineRule="exact"/>
        <w:jc w:val="left"/>
        <w:rPr>
          <w:rFonts w:hint="eastAsia" w:ascii="仿宋_GB2312" w:eastAsia="仿宋_GB2312"/>
          <w:sz w:val="24"/>
          <w:szCs w:val="24"/>
        </w:rPr>
      </w:pPr>
      <w:r>
        <w:rPr>
          <w:rFonts w:hint="default" w:ascii="Times New Roman" w:hAnsi="Times New Roman" w:eastAsia="仿宋_GB2312"/>
          <w:sz w:val="24"/>
        </w:rPr>
        <w:t>第二部分 2023年度部门决算情况</w:t>
      </w:r>
      <w:r>
        <w:rPr>
          <w:rFonts w:hint="eastAsia" w:ascii="仿宋_GB2312" w:eastAsia="仿宋_GB2312"/>
          <w:sz w:val="24"/>
        </w:rPr>
        <w:t>说明</w:t>
      </w:r>
    </w:p>
    <w:p>
      <w:pPr>
        <w:pStyle w:val="12"/>
        <w:adjustRightInd w:val="0"/>
        <w:snapToGrid w:val="0"/>
        <w:spacing w:line="440" w:lineRule="exact"/>
        <w:jc w:val="left"/>
        <w:rPr>
          <w:rFonts w:hint="eastAsia" w:ascii="仿宋_GB2312" w:hAnsi="仿宋" w:eastAsia="仿宋_GB2312" w:cstheme="minorBidi"/>
          <w:sz w:val="24"/>
        </w:rPr>
      </w:pPr>
      <w:r>
        <w:rPr>
          <w:rFonts w:hint="eastAsia" w:ascii="仿宋_GB2312" w:eastAsia="仿宋_GB2312"/>
          <w:sz w:val="24"/>
        </w:rPr>
        <w:t>一、收入支出决算总体情况说明</w:t>
      </w:r>
    </w:p>
    <w:p>
      <w:pPr>
        <w:pStyle w:val="12"/>
        <w:adjustRightInd w:val="0"/>
        <w:snapToGrid w:val="0"/>
        <w:spacing w:line="440" w:lineRule="exact"/>
        <w:jc w:val="left"/>
        <w:rPr>
          <w:rFonts w:hint="eastAsia" w:ascii="仿宋_GB2312" w:hAnsi="仿宋" w:eastAsia="仿宋_GB2312" w:cstheme="minorBidi"/>
          <w:sz w:val="24"/>
        </w:rPr>
      </w:pPr>
      <w:r>
        <w:rPr>
          <w:rFonts w:hint="eastAsia" w:ascii="仿宋_GB2312" w:eastAsia="仿宋_GB2312"/>
          <w:sz w:val="24"/>
        </w:rPr>
        <w:t>二、收入决算情况说明</w:t>
      </w:r>
    </w:p>
    <w:p>
      <w:pPr>
        <w:pStyle w:val="12"/>
        <w:adjustRightInd w:val="0"/>
        <w:snapToGrid w:val="0"/>
        <w:spacing w:line="440" w:lineRule="exact"/>
        <w:jc w:val="left"/>
        <w:rPr>
          <w:rFonts w:hint="eastAsia" w:ascii="仿宋_GB2312" w:hAnsi="仿宋" w:eastAsia="仿宋_GB2312" w:cstheme="minorBidi"/>
          <w:sz w:val="24"/>
        </w:rPr>
      </w:pPr>
      <w:r>
        <w:rPr>
          <w:rFonts w:hint="eastAsia" w:ascii="仿宋_GB2312" w:eastAsia="仿宋_GB2312"/>
          <w:sz w:val="24"/>
        </w:rPr>
        <w:t>三、支出决算情况说明</w:t>
      </w:r>
    </w:p>
    <w:p>
      <w:pPr>
        <w:pStyle w:val="12"/>
        <w:adjustRightInd w:val="0"/>
        <w:snapToGrid w:val="0"/>
        <w:spacing w:line="440" w:lineRule="exact"/>
        <w:jc w:val="left"/>
        <w:rPr>
          <w:rFonts w:hint="eastAsia" w:ascii="仿宋_GB2312" w:hAnsi="仿宋" w:eastAsia="仿宋_GB2312" w:cstheme="minorBidi"/>
          <w:sz w:val="24"/>
        </w:rPr>
      </w:pPr>
      <w:r>
        <w:rPr>
          <w:rFonts w:hint="eastAsia" w:ascii="仿宋_GB2312" w:eastAsia="仿宋_GB2312"/>
          <w:sz w:val="24"/>
        </w:rPr>
        <w:t>四、财政拨款收入支出决算总体情况说明</w:t>
      </w:r>
    </w:p>
    <w:p>
      <w:pPr>
        <w:pStyle w:val="12"/>
        <w:adjustRightInd w:val="0"/>
        <w:snapToGrid w:val="0"/>
        <w:spacing w:line="440" w:lineRule="exact"/>
        <w:jc w:val="left"/>
        <w:rPr>
          <w:rFonts w:hint="eastAsia" w:ascii="仿宋_GB2312" w:hAnsi="仿宋" w:eastAsia="仿宋_GB2312" w:cstheme="minorBidi"/>
          <w:sz w:val="24"/>
        </w:rPr>
      </w:pPr>
      <w:r>
        <w:rPr>
          <w:rFonts w:hint="eastAsia" w:ascii="仿宋_GB2312" w:eastAsia="仿宋_GB2312"/>
          <w:sz w:val="24"/>
        </w:rPr>
        <w:t>五、一般公共预算财政拨款支出决算情况说明</w:t>
      </w:r>
    </w:p>
    <w:p>
      <w:pPr>
        <w:pStyle w:val="12"/>
        <w:adjustRightInd w:val="0"/>
        <w:snapToGrid w:val="0"/>
        <w:spacing w:line="440" w:lineRule="exact"/>
        <w:jc w:val="left"/>
        <w:rPr>
          <w:rFonts w:hint="eastAsia" w:ascii="仿宋_GB2312" w:hAnsi="仿宋" w:eastAsia="仿宋_GB2312" w:cstheme="minorBidi"/>
          <w:sz w:val="24"/>
        </w:rPr>
      </w:pPr>
      <w:r>
        <w:rPr>
          <w:rFonts w:hint="eastAsia" w:ascii="仿宋_GB2312" w:eastAsia="仿宋_GB2312"/>
          <w:sz w:val="24"/>
        </w:rPr>
        <w:t>六、一般公共预算财政拨款基本支出决算情况说明</w:t>
      </w:r>
    </w:p>
    <w:p>
      <w:pPr>
        <w:pStyle w:val="12"/>
        <w:adjustRightInd w:val="0"/>
        <w:snapToGrid w:val="0"/>
        <w:spacing w:line="440" w:lineRule="exact"/>
        <w:jc w:val="left"/>
        <w:rPr>
          <w:rFonts w:hint="eastAsia" w:ascii="仿宋_GB2312" w:hAnsi="仿宋" w:eastAsia="仿宋_GB2312" w:cstheme="minorBidi"/>
          <w:sz w:val="24"/>
        </w:rPr>
      </w:pPr>
      <w:r>
        <w:rPr>
          <w:rFonts w:hint="eastAsia" w:ascii="仿宋_GB2312" w:eastAsia="仿宋_GB2312"/>
          <w:sz w:val="24"/>
        </w:rPr>
        <w:t>七、财政拨款“三公”经费支出决算情况说明</w:t>
      </w:r>
    </w:p>
    <w:p>
      <w:pPr>
        <w:pStyle w:val="12"/>
        <w:adjustRightInd w:val="0"/>
        <w:snapToGrid w:val="0"/>
        <w:spacing w:line="440" w:lineRule="exact"/>
        <w:jc w:val="left"/>
        <w:rPr>
          <w:rFonts w:hint="eastAsia" w:ascii="仿宋_GB2312" w:hAnsi="仿宋" w:eastAsia="仿宋_GB2312" w:cstheme="minorBidi"/>
          <w:sz w:val="24"/>
        </w:rPr>
      </w:pPr>
      <w:r>
        <w:rPr>
          <w:rFonts w:hint="eastAsia" w:ascii="仿宋_GB2312" w:eastAsia="仿宋_GB2312"/>
          <w:sz w:val="24"/>
        </w:rPr>
        <w:t>八、政府性基金预算支出决算情况说明</w:t>
      </w:r>
    </w:p>
    <w:p>
      <w:pPr>
        <w:pStyle w:val="12"/>
        <w:adjustRightInd w:val="0"/>
        <w:snapToGrid w:val="0"/>
        <w:spacing w:line="440" w:lineRule="exact"/>
        <w:ind w:leftChars="0"/>
        <w:jc w:val="left"/>
        <w:rPr>
          <w:rFonts w:hint="eastAsia" w:ascii="仿宋_GB2312" w:eastAsia="仿宋_GB2312" w:hAnsiTheme="minorEastAsia" w:cstheme="minorEastAsia"/>
          <w:sz w:val="24"/>
        </w:rPr>
      </w:pPr>
      <w:r>
        <w:rPr>
          <w:rFonts w:hint="eastAsia" w:ascii="仿宋_GB2312" w:eastAsia="仿宋_GB2312" w:hAnsiTheme="minorEastAsia" w:cstheme="minorEastAsia"/>
          <w:sz w:val="24"/>
        </w:rPr>
        <w:t>九、国有资本经营预算支出决算情况说明</w:t>
      </w:r>
    </w:p>
    <w:p>
      <w:pPr>
        <w:adjustRightInd w:val="0"/>
        <w:snapToGrid w:val="0"/>
        <w:spacing w:line="440" w:lineRule="exact"/>
        <w:ind w:firstLine="420" w:firstLineChars="175"/>
        <w:jc w:val="left"/>
        <w:rPr>
          <w:rFonts w:hint="eastAsia" w:ascii="仿宋_GB2312" w:eastAsia="仿宋_GB2312" w:hAnsiTheme="minorEastAsia" w:cstheme="minorEastAsia"/>
          <w:sz w:val="24"/>
        </w:rPr>
      </w:pPr>
      <w:r>
        <w:rPr>
          <w:rStyle w:val="17"/>
          <w:rFonts w:hint="eastAsia" w:ascii="仿宋_GB2312" w:eastAsia="仿宋_GB2312" w:hAnsiTheme="minorEastAsia" w:cstheme="minorEastAsia"/>
          <w:color w:val="auto"/>
          <w:sz w:val="24"/>
          <w:u w:val="none"/>
        </w:rPr>
        <w:t>十、</w:t>
      </w:r>
      <w:r>
        <w:rPr>
          <w:rFonts w:hint="eastAsia" w:ascii="仿宋_GB2312" w:eastAsia="仿宋_GB2312" w:hAnsiTheme="minorEastAsia" w:cstheme="minorEastAsia"/>
          <w:sz w:val="24"/>
        </w:rPr>
        <w:t>其他重要事项的情况说明</w:t>
      </w:r>
      <w:r>
        <w:rPr>
          <w:rFonts w:hint="eastAsia" w:ascii="仿宋_GB2312" w:eastAsia="仿宋_GB2312" w:hAnsiTheme="minorEastAsia" w:cstheme="minorEastAsia"/>
          <w:sz w:val="24"/>
        </w:rPr>
        <w:tab/>
      </w:r>
    </w:p>
    <w:p>
      <w:pPr>
        <w:pStyle w:val="11"/>
        <w:adjustRightInd w:val="0"/>
        <w:snapToGrid w:val="0"/>
        <w:spacing w:before="0" w:line="440" w:lineRule="exact"/>
        <w:jc w:val="left"/>
        <w:rPr>
          <w:rFonts w:hint="eastAsia" w:ascii="仿宋_GB2312" w:eastAsia="仿宋_GB2312" w:cstheme="minorBidi"/>
          <w:sz w:val="24"/>
          <w:szCs w:val="24"/>
        </w:rPr>
      </w:pPr>
      <w:r>
        <w:rPr>
          <w:rFonts w:hint="eastAsia" w:ascii="仿宋_GB2312" w:eastAsia="仿宋_GB2312"/>
          <w:sz w:val="24"/>
        </w:rPr>
        <w:t>第三部分 名词解释</w:t>
      </w:r>
    </w:p>
    <w:p>
      <w:pPr>
        <w:pStyle w:val="11"/>
        <w:adjustRightInd w:val="0"/>
        <w:snapToGrid w:val="0"/>
        <w:spacing w:before="0" w:line="440" w:lineRule="exact"/>
        <w:jc w:val="left"/>
        <w:rPr>
          <w:rFonts w:hint="eastAsia" w:ascii="仿宋_GB2312" w:eastAsia="仿宋_GB2312" w:cstheme="minorBidi"/>
          <w:sz w:val="24"/>
          <w:szCs w:val="24"/>
        </w:rPr>
      </w:pPr>
      <w:r>
        <w:rPr>
          <w:rFonts w:hint="eastAsia" w:ascii="仿宋_GB2312" w:eastAsia="仿宋_GB2312"/>
          <w:sz w:val="24"/>
        </w:rPr>
        <w:t>第四部分 附件</w:t>
      </w:r>
    </w:p>
    <w:p>
      <w:pPr>
        <w:pStyle w:val="11"/>
        <w:adjustRightInd w:val="0"/>
        <w:snapToGrid w:val="0"/>
        <w:spacing w:before="0" w:line="440" w:lineRule="exact"/>
        <w:jc w:val="left"/>
        <w:rPr>
          <w:rFonts w:hint="eastAsia" w:ascii="仿宋_GB2312" w:eastAsia="仿宋_GB2312" w:cstheme="minorBidi"/>
          <w:sz w:val="24"/>
          <w:szCs w:val="24"/>
        </w:rPr>
      </w:pPr>
      <w:r>
        <w:rPr>
          <w:rFonts w:hint="eastAsia" w:ascii="仿宋_GB2312" w:eastAsia="仿宋_GB2312"/>
          <w:sz w:val="24"/>
        </w:rPr>
        <w:t>第五部分 附表</w:t>
      </w:r>
    </w:p>
    <w:p>
      <w:pPr>
        <w:pStyle w:val="12"/>
        <w:adjustRightInd w:val="0"/>
        <w:snapToGrid w:val="0"/>
        <w:spacing w:line="440" w:lineRule="exact"/>
        <w:jc w:val="left"/>
        <w:rPr>
          <w:rFonts w:hint="eastAsia" w:ascii="仿宋_GB2312" w:eastAsia="仿宋_GB2312"/>
          <w:sz w:val="24"/>
        </w:rPr>
      </w:pPr>
      <w:r>
        <w:rPr>
          <w:rFonts w:hint="eastAsia" w:ascii="仿宋_GB2312" w:eastAsia="仿宋_GB2312"/>
          <w:sz w:val="24"/>
        </w:rPr>
        <w:t>一、收入支出决算总表</w:t>
      </w:r>
    </w:p>
    <w:p>
      <w:pPr>
        <w:pStyle w:val="12"/>
        <w:adjustRightInd w:val="0"/>
        <w:snapToGrid w:val="0"/>
        <w:spacing w:line="440" w:lineRule="exact"/>
        <w:jc w:val="left"/>
        <w:rPr>
          <w:rFonts w:hint="eastAsia" w:ascii="仿宋_GB2312" w:eastAsia="仿宋_GB2312"/>
          <w:sz w:val="24"/>
        </w:rPr>
      </w:pPr>
      <w:r>
        <w:rPr>
          <w:rFonts w:hint="eastAsia" w:ascii="仿宋_GB2312" w:eastAsia="仿宋_GB2312"/>
          <w:sz w:val="24"/>
        </w:rPr>
        <w:t>二、收入决算表</w:t>
      </w:r>
    </w:p>
    <w:p>
      <w:pPr>
        <w:pStyle w:val="12"/>
        <w:adjustRightInd w:val="0"/>
        <w:snapToGrid w:val="0"/>
        <w:spacing w:line="440" w:lineRule="exact"/>
        <w:jc w:val="left"/>
        <w:rPr>
          <w:rFonts w:hint="eastAsia" w:ascii="仿宋_GB2312" w:eastAsia="仿宋_GB2312"/>
          <w:sz w:val="24"/>
        </w:rPr>
      </w:pPr>
      <w:r>
        <w:rPr>
          <w:rFonts w:hint="eastAsia" w:ascii="仿宋_GB2312" w:eastAsia="仿宋_GB2312"/>
          <w:sz w:val="24"/>
        </w:rPr>
        <w:t>三、支出决算表</w:t>
      </w:r>
    </w:p>
    <w:p>
      <w:pPr>
        <w:pStyle w:val="12"/>
        <w:adjustRightInd w:val="0"/>
        <w:snapToGrid w:val="0"/>
        <w:spacing w:line="440" w:lineRule="exact"/>
        <w:jc w:val="left"/>
        <w:rPr>
          <w:rFonts w:hint="eastAsia" w:ascii="仿宋_GB2312" w:eastAsia="仿宋_GB2312"/>
          <w:sz w:val="24"/>
        </w:rPr>
      </w:pPr>
      <w:r>
        <w:rPr>
          <w:rFonts w:hint="eastAsia" w:ascii="仿宋_GB2312" w:eastAsia="仿宋_GB2312"/>
          <w:sz w:val="24"/>
        </w:rPr>
        <w:t>四、财政拨款收入支出决算总表</w:t>
      </w:r>
    </w:p>
    <w:p>
      <w:pPr>
        <w:pStyle w:val="12"/>
        <w:adjustRightInd w:val="0"/>
        <w:snapToGrid w:val="0"/>
        <w:spacing w:line="440" w:lineRule="exact"/>
        <w:jc w:val="left"/>
        <w:rPr>
          <w:rFonts w:hint="eastAsia" w:ascii="仿宋_GB2312" w:eastAsia="仿宋_GB2312"/>
          <w:sz w:val="24"/>
        </w:rPr>
      </w:pPr>
      <w:r>
        <w:rPr>
          <w:rFonts w:hint="eastAsia" w:ascii="仿宋_GB2312" w:eastAsia="仿宋_GB2312"/>
          <w:sz w:val="24"/>
        </w:rPr>
        <w:t>五、财政拨款支出决算明细表</w:t>
      </w:r>
    </w:p>
    <w:p>
      <w:pPr>
        <w:pStyle w:val="12"/>
        <w:adjustRightInd w:val="0"/>
        <w:snapToGrid w:val="0"/>
        <w:spacing w:line="440" w:lineRule="exact"/>
        <w:jc w:val="left"/>
        <w:rPr>
          <w:rFonts w:hint="eastAsia" w:ascii="仿宋_GB2312" w:eastAsia="仿宋_GB2312"/>
          <w:sz w:val="24"/>
        </w:rPr>
      </w:pPr>
      <w:r>
        <w:rPr>
          <w:rFonts w:hint="eastAsia" w:ascii="仿宋_GB2312" w:eastAsia="仿宋_GB2312"/>
          <w:sz w:val="24"/>
        </w:rPr>
        <w:t>六、一般公共预算财政拨款支出决算表</w:t>
      </w:r>
    </w:p>
    <w:p>
      <w:pPr>
        <w:pStyle w:val="12"/>
        <w:adjustRightInd w:val="0"/>
        <w:snapToGrid w:val="0"/>
        <w:spacing w:line="440" w:lineRule="exact"/>
        <w:jc w:val="left"/>
        <w:rPr>
          <w:rFonts w:hint="eastAsia" w:ascii="仿宋_GB2312" w:eastAsia="仿宋_GB2312"/>
          <w:sz w:val="24"/>
        </w:rPr>
      </w:pPr>
      <w:r>
        <w:rPr>
          <w:rFonts w:hint="eastAsia" w:ascii="仿宋_GB2312" w:eastAsia="仿宋_GB2312"/>
          <w:sz w:val="24"/>
        </w:rPr>
        <w:t>七、一般公共预算财政拨款支出决算明细表</w:t>
      </w:r>
    </w:p>
    <w:p>
      <w:pPr>
        <w:pStyle w:val="12"/>
        <w:adjustRightInd w:val="0"/>
        <w:snapToGrid w:val="0"/>
        <w:spacing w:line="440" w:lineRule="exact"/>
        <w:jc w:val="left"/>
        <w:rPr>
          <w:rFonts w:hint="eastAsia" w:ascii="仿宋_GB2312" w:eastAsia="仿宋_GB2312"/>
          <w:sz w:val="24"/>
        </w:rPr>
      </w:pPr>
      <w:r>
        <w:rPr>
          <w:rFonts w:hint="eastAsia" w:ascii="仿宋_GB2312" w:eastAsia="仿宋_GB2312"/>
          <w:sz w:val="24"/>
        </w:rPr>
        <w:t>八、一般公共预算财政拨款基本支出决算明细表</w:t>
      </w:r>
    </w:p>
    <w:p>
      <w:pPr>
        <w:pStyle w:val="12"/>
        <w:adjustRightInd w:val="0"/>
        <w:snapToGrid w:val="0"/>
        <w:spacing w:line="440" w:lineRule="exact"/>
        <w:jc w:val="left"/>
        <w:rPr>
          <w:rFonts w:hint="eastAsia" w:ascii="仿宋_GB2312" w:eastAsia="仿宋_GB2312"/>
          <w:sz w:val="24"/>
        </w:rPr>
      </w:pPr>
      <w:r>
        <w:rPr>
          <w:rFonts w:hint="eastAsia" w:ascii="仿宋_GB2312" w:eastAsia="仿宋_GB2312"/>
          <w:sz w:val="24"/>
        </w:rPr>
        <w:t>九、一般公共预算财政拨款项目支出决算表</w:t>
      </w:r>
    </w:p>
    <w:p>
      <w:pPr>
        <w:pStyle w:val="12"/>
        <w:adjustRightInd w:val="0"/>
        <w:snapToGrid w:val="0"/>
        <w:spacing w:line="440" w:lineRule="exact"/>
        <w:jc w:val="left"/>
        <w:rPr>
          <w:rFonts w:hint="eastAsia" w:ascii="仿宋_GB2312" w:eastAsia="仿宋_GB2312"/>
          <w:sz w:val="24"/>
        </w:rPr>
      </w:pPr>
      <w:r>
        <w:rPr>
          <w:rFonts w:hint="eastAsia" w:ascii="仿宋_GB2312" w:eastAsia="仿宋_GB2312"/>
          <w:sz w:val="24"/>
        </w:rPr>
        <w:t>十、政府性基金预算财政拨款收入支出决算表</w:t>
      </w:r>
    </w:p>
    <w:p>
      <w:pPr>
        <w:pStyle w:val="12"/>
        <w:adjustRightInd w:val="0"/>
        <w:snapToGrid w:val="0"/>
        <w:spacing w:line="440" w:lineRule="exact"/>
        <w:jc w:val="left"/>
        <w:rPr>
          <w:rFonts w:hint="eastAsia" w:ascii="仿宋_GB2312" w:eastAsia="仿宋_GB2312"/>
          <w:sz w:val="24"/>
        </w:rPr>
      </w:pPr>
      <w:r>
        <w:rPr>
          <w:rFonts w:hint="eastAsia" w:ascii="仿宋_GB2312" w:eastAsia="仿宋_GB2312"/>
          <w:sz w:val="24"/>
        </w:rPr>
        <w:t>十一、国有资本经营预算财政拨款收入支出决算表</w:t>
      </w:r>
    </w:p>
    <w:p>
      <w:pPr>
        <w:pStyle w:val="13"/>
        <w:keepNext w:val="0"/>
        <w:keepLines w:val="0"/>
        <w:widowControl/>
        <w:suppressLineNumbers w:val="0"/>
        <w:shd w:val="clear" w:fill="FFFFFF"/>
        <w:spacing w:before="0" w:beforeAutospacing="0" w:after="0" w:afterAutospacing="0" w:line="580" w:lineRule="atLeast"/>
        <w:ind w:left="0" w:right="0" w:firstLine="0"/>
        <w:jc w:val="both"/>
        <w:rPr>
          <w:rFonts w:hint="eastAsia" w:ascii="宋体" w:hAnsi="宋体" w:eastAsia="宋体" w:cs="宋体"/>
          <w:i w:val="0"/>
          <w:iCs w:val="0"/>
          <w:caps w:val="0"/>
          <w:color w:val="212529"/>
          <w:spacing w:val="0"/>
          <w:sz w:val="24"/>
          <w:szCs w:val="24"/>
        </w:rPr>
      </w:pPr>
      <w:r>
        <w:rPr>
          <w:rFonts w:hint="default" w:ascii="仿宋_GB2312" w:hAnsi="宋体" w:eastAsia="仿宋_GB2312" w:cs="仿宋_GB2312"/>
          <w:i w:val="0"/>
          <w:iCs w:val="0"/>
          <w:caps w:val="0"/>
          <w:color w:val="000000"/>
          <w:spacing w:val="0"/>
          <w:sz w:val="32"/>
          <w:szCs w:val="32"/>
          <w:shd w:val="clear" w:fill="FFFFFF"/>
        </w:rPr>
        <w:t> </w:t>
      </w:r>
    </w:p>
    <w:p>
      <w:pPr>
        <w:pStyle w:val="13"/>
        <w:keepNext w:val="0"/>
        <w:keepLines w:val="0"/>
        <w:widowControl/>
        <w:suppressLineNumbers w:val="0"/>
        <w:shd w:val="clear" w:fill="FFFFFF"/>
        <w:spacing w:before="0" w:beforeAutospacing="0" w:after="0" w:afterAutospacing="0" w:line="580" w:lineRule="atLeast"/>
        <w:ind w:left="0" w:right="0" w:firstLine="0"/>
        <w:jc w:val="both"/>
        <w:rPr>
          <w:rFonts w:hint="eastAsia" w:ascii="宋体" w:hAnsi="宋体" w:eastAsia="宋体" w:cs="宋体"/>
          <w:i w:val="0"/>
          <w:iCs w:val="0"/>
          <w:caps w:val="0"/>
          <w:color w:val="212529"/>
          <w:spacing w:val="0"/>
          <w:sz w:val="24"/>
          <w:szCs w:val="24"/>
        </w:rPr>
      </w:pPr>
      <w:r>
        <w:rPr>
          <w:rFonts w:hint="default" w:ascii="仿宋_GB2312" w:hAnsi="宋体" w:eastAsia="仿宋_GB2312" w:cs="仿宋_GB2312"/>
          <w:i w:val="0"/>
          <w:iCs w:val="0"/>
          <w:caps w:val="0"/>
          <w:color w:val="000000"/>
          <w:spacing w:val="0"/>
          <w:sz w:val="32"/>
          <w:szCs w:val="32"/>
          <w:shd w:val="clear" w:fill="FFFFFF"/>
        </w:rPr>
        <w:t> </w:t>
      </w:r>
    </w:p>
    <w:p>
      <w:pPr>
        <w:pStyle w:val="13"/>
        <w:keepNext w:val="0"/>
        <w:keepLines w:val="0"/>
        <w:widowControl/>
        <w:suppressLineNumbers w:val="0"/>
        <w:shd w:val="clear" w:fill="FFFFFF"/>
        <w:spacing w:before="0" w:beforeAutospacing="0" w:after="0" w:afterAutospacing="0" w:line="580" w:lineRule="atLeast"/>
        <w:ind w:left="0" w:right="0" w:firstLine="0"/>
        <w:jc w:val="both"/>
        <w:rPr>
          <w:rFonts w:hint="eastAsia" w:ascii="宋体" w:hAnsi="宋体" w:eastAsia="宋体" w:cs="宋体"/>
          <w:i w:val="0"/>
          <w:iCs w:val="0"/>
          <w:caps w:val="0"/>
          <w:color w:val="212529"/>
          <w:spacing w:val="0"/>
          <w:sz w:val="24"/>
          <w:szCs w:val="24"/>
        </w:rPr>
      </w:pPr>
      <w:r>
        <w:rPr>
          <w:rFonts w:hint="default" w:ascii="仿宋_GB2312" w:hAnsi="宋体" w:eastAsia="仿宋_GB2312" w:cs="仿宋_GB2312"/>
          <w:i w:val="0"/>
          <w:iCs w:val="0"/>
          <w:caps w:val="0"/>
          <w:color w:val="000000"/>
          <w:spacing w:val="0"/>
          <w:sz w:val="32"/>
          <w:szCs w:val="32"/>
          <w:shd w:val="clear" w:fill="FFFFFF"/>
        </w:rPr>
        <w:t> </w:t>
      </w:r>
    </w:p>
    <w:p>
      <w:pPr>
        <w:pStyle w:val="13"/>
        <w:keepNext w:val="0"/>
        <w:keepLines w:val="0"/>
        <w:widowControl/>
        <w:suppressLineNumbers w:val="0"/>
        <w:shd w:val="clear" w:fill="FFFFFF"/>
        <w:spacing w:before="0" w:beforeAutospacing="0" w:after="0" w:afterAutospacing="0" w:line="580" w:lineRule="atLeast"/>
        <w:ind w:left="0" w:right="0" w:firstLine="0"/>
        <w:jc w:val="both"/>
        <w:rPr>
          <w:rFonts w:hint="eastAsia" w:ascii="宋体" w:hAnsi="宋体" w:eastAsia="宋体" w:cs="宋体"/>
          <w:i w:val="0"/>
          <w:iCs w:val="0"/>
          <w:caps w:val="0"/>
          <w:color w:val="212529"/>
          <w:spacing w:val="0"/>
          <w:sz w:val="24"/>
          <w:szCs w:val="24"/>
        </w:rPr>
      </w:pPr>
      <w:r>
        <w:rPr>
          <w:rFonts w:hint="default" w:ascii="仿宋_GB2312" w:hAnsi="宋体" w:eastAsia="仿宋_GB2312" w:cs="仿宋_GB2312"/>
          <w:i w:val="0"/>
          <w:iCs w:val="0"/>
          <w:caps w:val="0"/>
          <w:color w:val="000000"/>
          <w:spacing w:val="0"/>
          <w:sz w:val="32"/>
          <w:szCs w:val="32"/>
          <w:shd w:val="clear" w:fill="FFFFFF"/>
        </w:rPr>
        <w:t> </w:t>
      </w:r>
    </w:p>
    <w:p>
      <w:pPr>
        <w:pStyle w:val="13"/>
        <w:keepNext w:val="0"/>
        <w:keepLines w:val="0"/>
        <w:widowControl/>
        <w:suppressLineNumbers w:val="0"/>
        <w:shd w:val="clear" w:fill="FFFFFF"/>
        <w:spacing w:before="0" w:beforeAutospacing="0" w:after="0" w:afterAutospacing="0" w:line="580" w:lineRule="atLeast"/>
        <w:ind w:left="0" w:right="0" w:firstLine="0"/>
        <w:jc w:val="both"/>
        <w:rPr>
          <w:rFonts w:hint="eastAsia" w:ascii="宋体" w:hAnsi="宋体" w:eastAsia="宋体" w:cs="宋体"/>
          <w:i w:val="0"/>
          <w:iCs w:val="0"/>
          <w:caps w:val="0"/>
          <w:color w:val="212529"/>
          <w:spacing w:val="0"/>
          <w:sz w:val="24"/>
          <w:szCs w:val="24"/>
        </w:rPr>
      </w:pPr>
      <w:r>
        <w:rPr>
          <w:rFonts w:hint="default" w:ascii="仿宋_GB2312" w:hAnsi="宋体" w:eastAsia="仿宋_GB2312" w:cs="仿宋_GB2312"/>
          <w:i w:val="0"/>
          <w:iCs w:val="0"/>
          <w:caps w:val="0"/>
          <w:color w:val="000000"/>
          <w:spacing w:val="0"/>
          <w:sz w:val="32"/>
          <w:szCs w:val="32"/>
          <w:shd w:val="clear" w:fill="FFFFFF"/>
        </w:rPr>
        <w:t> </w:t>
      </w:r>
    </w:p>
    <w:p>
      <w:pPr>
        <w:pStyle w:val="3"/>
        <w:keepNext w:val="0"/>
        <w:keepLines w:val="0"/>
        <w:spacing w:before="0" w:after="0" w:line="600" w:lineRule="exact"/>
        <w:jc w:val="center"/>
        <w:rPr>
          <w:rStyle w:val="18"/>
          <w:rFonts w:hint="eastAsia" w:ascii="方正小标宋简体" w:hAnsi="黑体" w:eastAsia="方正小标宋简体"/>
          <w:b/>
          <w:bCs w:val="0"/>
        </w:rPr>
      </w:pPr>
      <w:r>
        <w:rPr>
          <w:rFonts w:hint="eastAsia" w:ascii="方正小标宋简体" w:hAnsi="黑体" w:eastAsia="方正小标宋简体"/>
          <w:b w:val="0"/>
        </w:rPr>
        <w:t xml:space="preserve">第一部分 </w:t>
      </w:r>
      <w:r>
        <w:rPr>
          <w:rStyle w:val="18"/>
          <w:rFonts w:hint="eastAsia" w:ascii="方正小标宋简体" w:hAnsi="黑体" w:eastAsia="方正小标宋简体"/>
          <w:b w:val="0"/>
          <w:bCs w:val="0"/>
        </w:rPr>
        <w:t>部门概况</w:t>
      </w:r>
    </w:p>
    <w:p>
      <w:pPr>
        <w:pStyle w:val="13"/>
        <w:keepNext w:val="0"/>
        <w:keepLines w:val="0"/>
        <w:widowControl/>
        <w:suppressLineNumbers w:val="0"/>
        <w:shd w:val="clear" w:fill="FFFFFF"/>
        <w:spacing w:before="0" w:beforeAutospacing="0" w:after="0" w:afterAutospacing="0" w:line="580" w:lineRule="atLeast"/>
        <w:ind w:left="0" w:right="0" w:firstLine="630"/>
        <w:jc w:val="both"/>
        <w:rPr>
          <w:rFonts w:hint="eastAsia" w:ascii="宋体" w:hAnsi="宋体" w:eastAsia="宋体" w:cs="宋体"/>
          <w:i w:val="0"/>
          <w:iCs w:val="0"/>
          <w:caps w:val="0"/>
          <w:color w:val="212529"/>
          <w:spacing w:val="0"/>
          <w:sz w:val="24"/>
          <w:szCs w:val="24"/>
        </w:rPr>
      </w:pPr>
      <w:r>
        <w:rPr>
          <w:rFonts w:hint="default" w:ascii="sans-serif" w:hAnsi="sans-serif" w:eastAsia="sans-serif" w:cs="sans-serif"/>
          <w:i w:val="0"/>
          <w:iCs w:val="0"/>
          <w:caps w:val="0"/>
          <w:color w:val="000000"/>
          <w:spacing w:val="0"/>
          <w:sz w:val="24"/>
          <w:szCs w:val="24"/>
          <w:shd w:val="clear" w:fill="FFFFFF"/>
        </w:rPr>
        <w:t> </w:t>
      </w:r>
    </w:p>
    <w:p>
      <w:pPr>
        <w:pStyle w:val="13"/>
        <w:keepNext w:val="0"/>
        <w:keepLines w:val="0"/>
        <w:widowControl/>
        <w:suppressLineNumbers w:val="0"/>
        <w:shd w:val="clear" w:fill="FFFFFF"/>
        <w:spacing w:before="0" w:beforeAutospacing="0" w:after="0" w:afterAutospacing="0" w:line="580" w:lineRule="atLeast"/>
        <w:ind w:left="0" w:right="0" w:firstLine="630"/>
        <w:jc w:val="both"/>
        <w:rPr>
          <w:rFonts w:hint="eastAsia" w:ascii="宋体" w:hAnsi="宋体" w:eastAsia="宋体" w:cs="宋体"/>
          <w:i w:val="0"/>
          <w:iCs w:val="0"/>
          <w:caps w:val="0"/>
          <w:color w:val="212529"/>
          <w:spacing w:val="0"/>
          <w:sz w:val="24"/>
          <w:szCs w:val="24"/>
        </w:rPr>
      </w:pPr>
      <w:r>
        <w:rPr>
          <w:rFonts w:hint="eastAsia" w:ascii="黑体" w:hAnsi="宋体" w:eastAsia="黑体" w:cs="黑体"/>
          <w:i w:val="0"/>
          <w:iCs w:val="0"/>
          <w:caps w:val="0"/>
          <w:color w:val="000000"/>
          <w:spacing w:val="0"/>
          <w:sz w:val="32"/>
          <w:szCs w:val="32"/>
          <w:shd w:val="clear" w:fill="FFFFFF"/>
        </w:rPr>
        <w:t>一、基本职能及主要工作</w:t>
      </w:r>
    </w:p>
    <w:p>
      <w:pPr>
        <w:pStyle w:val="13"/>
        <w:keepNext w:val="0"/>
        <w:keepLines w:val="0"/>
        <w:widowControl/>
        <w:suppressLineNumbers w:val="0"/>
        <w:shd w:val="clear" w:fill="FFFFFF"/>
        <w:spacing w:before="210" w:beforeAutospacing="0" w:after="0" w:afterAutospacing="0" w:line="580" w:lineRule="atLeast"/>
        <w:ind w:left="0" w:right="0" w:firstLine="665"/>
        <w:jc w:val="both"/>
        <w:rPr>
          <w:rFonts w:hint="eastAsia" w:ascii="宋体" w:hAnsi="宋体" w:eastAsia="宋体" w:cs="宋体"/>
          <w:i w:val="0"/>
          <w:iCs w:val="0"/>
          <w:caps w:val="0"/>
          <w:color w:val="212529"/>
          <w:spacing w:val="0"/>
          <w:sz w:val="24"/>
          <w:szCs w:val="24"/>
        </w:rPr>
      </w:pPr>
      <w:r>
        <w:rPr>
          <w:rFonts w:hint="default" w:ascii="仿宋_GB2312" w:hAnsi="宋体" w:eastAsia="仿宋_GB2312" w:cs="仿宋_GB2312"/>
          <w:i w:val="0"/>
          <w:iCs w:val="0"/>
          <w:caps w:val="0"/>
          <w:color w:val="000000"/>
          <w:spacing w:val="0"/>
          <w:sz w:val="32"/>
          <w:szCs w:val="32"/>
          <w:shd w:val="clear" w:fill="FFFFFF"/>
        </w:rPr>
        <w:t>1. 组织起草有关</w:t>
      </w:r>
      <w:r>
        <w:rPr>
          <w:rFonts w:hint="eastAsia" w:ascii="仿宋_GB2312" w:hAnsi="宋体" w:eastAsia="仿宋_GB2312" w:cs="仿宋_GB2312"/>
          <w:i w:val="0"/>
          <w:iCs w:val="0"/>
          <w:caps w:val="0"/>
          <w:color w:val="000000"/>
          <w:spacing w:val="0"/>
          <w:sz w:val="32"/>
          <w:szCs w:val="32"/>
          <w:shd w:val="clear" w:fill="FFFFFF"/>
          <w:lang w:val="en-US" w:eastAsia="zh-CN"/>
        </w:rPr>
        <w:t>经开区市政</w:t>
      </w:r>
      <w:r>
        <w:rPr>
          <w:rFonts w:hint="default" w:ascii="仿宋_GB2312" w:hAnsi="宋体" w:eastAsia="仿宋_GB2312" w:cs="仿宋_GB2312"/>
          <w:i w:val="0"/>
          <w:iCs w:val="0"/>
          <w:caps w:val="0"/>
          <w:color w:val="000000"/>
          <w:spacing w:val="0"/>
          <w:sz w:val="32"/>
          <w:szCs w:val="32"/>
          <w:shd w:val="clear" w:fill="FFFFFF"/>
        </w:rPr>
        <w:t>管理的地方性法规和政府规章草案。组织拟订并监督实施</w:t>
      </w:r>
      <w:r>
        <w:rPr>
          <w:rFonts w:hint="eastAsia" w:ascii="仿宋_GB2312" w:hAnsi="宋体" w:eastAsia="仿宋_GB2312" w:cs="仿宋_GB2312"/>
          <w:i w:val="0"/>
          <w:iCs w:val="0"/>
          <w:caps w:val="0"/>
          <w:color w:val="000000"/>
          <w:spacing w:val="0"/>
          <w:sz w:val="32"/>
          <w:szCs w:val="32"/>
          <w:shd w:val="clear" w:fill="FFFFFF"/>
          <w:lang w:eastAsia="zh-CN"/>
        </w:rPr>
        <w:t>全区</w:t>
      </w:r>
      <w:r>
        <w:rPr>
          <w:rFonts w:hint="default" w:ascii="仿宋_GB2312" w:hAnsi="宋体" w:eastAsia="仿宋_GB2312" w:cs="仿宋_GB2312"/>
          <w:i w:val="0"/>
          <w:iCs w:val="0"/>
          <w:caps w:val="0"/>
          <w:color w:val="000000"/>
          <w:spacing w:val="0"/>
          <w:sz w:val="32"/>
          <w:szCs w:val="32"/>
          <w:shd w:val="clear" w:fill="FFFFFF"/>
        </w:rPr>
        <w:t>城市管理的中长期规划、工作标准和考核细则。负责对</w:t>
      </w:r>
      <w:r>
        <w:rPr>
          <w:rFonts w:hint="eastAsia" w:ascii="仿宋_GB2312" w:hAnsi="宋体" w:eastAsia="仿宋_GB2312" w:cs="仿宋_GB2312"/>
          <w:i w:val="0"/>
          <w:iCs w:val="0"/>
          <w:caps w:val="0"/>
          <w:color w:val="000000"/>
          <w:spacing w:val="0"/>
          <w:sz w:val="32"/>
          <w:szCs w:val="32"/>
          <w:shd w:val="clear" w:fill="FFFFFF"/>
          <w:lang w:eastAsia="zh-CN"/>
        </w:rPr>
        <w:t>全区</w:t>
      </w:r>
      <w:r>
        <w:rPr>
          <w:rFonts w:hint="default" w:ascii="仿宋_GB2312" w:hAnsi="宋体" w:eastAsia="仿宋_GB2312" w:cs="仿宋_GB2312"/>
          <w:i w:val="0"/>
          <w:iCs w:val="0"/>
          <w:caps w:val="0"/>
          <w:color w:val="000000"/>
          <w:spacing w:val="0"/>
          <w:sz w:val="32"/>
          <w:szCs w:val="32"/>
          <w:shd w:val="clear" w:fill="FFFFFF"/>
        </w:rPr>
        <w:t>城市管理综合执法工作(相对集中行政处罚权工作)的协调、指导、监督、考核、评比。</w:t>
      </w:r>
    </w:p>
    <w:p>
      <w:pPr>
        <w:pStyle w:val="13"/>
        <w:keepNext w:val="0"/>
        <w:keepLines w:val="0"/>
        <w:widowControl/>
        <w:suppressLineNumbers w:val="0"/>
        <w:shd w:val="clear" w:fill="FFFFFF"/>
        <w:spacing w:before="210" w:beforeAutospacing="0" w:after="0" w:afterAutospacing="0" w:line="580" w:lineRule="atLeast"/>
        <w:ind w:left="0" w:right="0" w:firstLine="665"/>
        <w:jc w:val="both"/>
        <w:rPr>
          <w:rFonts w:hint="eastAsia" w:ascii="宋体" w:hAnsi="宋体" w:eastAsia="宋体" w:cs="宋体"/>
          <w:i w:val="0"/>
          <w:iCs w:val="0"/>
          <w:caps w:val="0"/>
          <w:color w:val="212529"/>
          <w:spacing w:val="0"/>
          <w:sz w:val="24"/>
          <w:szCs w:val="24"/>
        </w:rPr>
      </w:pPr>
      <w:r>
        <w:rPr>
          <w:rFonts w:hint="default" w:ascii="仿宋_GB2312" w:hAnsi="宋体" w:eastAsia="仿宋_GB2312" w:cs="仿宋_GB2312"/>
          <w:i w:val="0"/>
          <w:iCs w:val="0"/>
          <w:caps w:val="0"/>
          <w:color w:val="000000"/>
          <w:spacing w:val="0"/>
          <w:sz w:val="32"/>
          <w:szCs w:val="32"/>
          <w:shd w:val="clear" w:fill="FFFFFF"/>
        </w:rPr>
        <w:t>2.</w:t>
      </w:r>
      <w:r>
        <w:rPr>
          <w:rFonts w:hint="default" w:ascii="仿宋_GB2312" w:hAnsi="宋体" w:eastAsia="仿宋_GB2312" w:cs="仿宋_GB2312"/>
          <w:i w:val="0"/>
          <w:iCs w:val="0"/>
          <w:caps w:val="0"/>
          <w:color w:val="000000"/>
          <w:spacing w:val="0"/>
          <w:sz w:val="21"/>
          <w:szCs w:val="21"/>
          <w:shd w:val="clear" w:fill="FFFFFF"/>
        </w:rPr>
        <w:t> </w:t>
      </w:r>
      <w:r>
        <w:rPr>
          <w:rFonts w:hint="default" w:ascii="仿宋_GB2312" w:hAnsi="宋体" w:eastAsia="仿宋_GB2312" w:cs="仿宋_GB2312"/>
          <w:i w:val="0"/>
          <w:iCs w:val="0"/>
          <w:caps w:val="0"/>
          <w:color w:val="000000"/>
          <w:spacing w:val="0"/>
          <w:sz w:val="32"/>
          <w:szCs w:val="32"/>
          <w:shd w:val="clear" w:fill="FFFFFF"/>
        </w:rPr>
        <w:t>负责收集社会各界对城市管理的意见，开展城市管理综合协调工作。负责城市管理执法重大信息发布和舆情应对。</w:t>
      </w:r>
    </w:p>
    <w:p>
      <w:pPr>
        <w:pStyle w:val="13"/>
        <w:keepNext w:val="0"/>
        <w:keepLines w:val="0"/>
        <w:widowControl/>
        <w:suppressLineNumbers w:val="0"/>
        <w:shd w:val="clear" w:fill="FFFFFF"/>
        <w:spacing w:before="210" w:beforeAutospacing="0" w:after="0" w:afterAutospacing="0" w:line="580" w:lineRule="atLeast"/>
        <w:ind w:left="0" w:right="0" w:firstLine="665"/>
        <w:jc w:val="both"/>
        <w:rPr>
          <w:rFonts w:hint="eastAsia" w:ascii="宋体" w:hAnsi="宋体" w:eastAsia="宋体" w:cs="宋体"/>
          <w:i w:val="0"/>
          <w:iCs w:val="0"/>
          <w:caps w:val="0"/>
          <w:color w:val="212529"/>
          <w:spacing w:val="0"/>
          <w:sz w:val="24"/>
          <w:szCs w:val="24"/>
        </w:rPr>
      </w:pPr>
      <w:r>
        <w:rPr>
          <w:rFonts w:hint="default" w:ascii="仿宋_GB2312" w:hAnsi="宋体" w:eastAsia="仿宋_GB2312" w:cs="仿宋_GB2312"/>
          <w:i w:val="0"/>
          <w:iCs w:val="0"/>
          <w:caps w:val="0"/>
          <w:color w:val="000000"/>
          <w:spacing w:val="0"/>
          <w:sz w:val="32"/>
          <w:szCs w:val="32"/>
          <w:shd w:val="clear" w:fill="FFFFFF"/>
        </w:rPr>
        <w:t>3. 研究拟订城市管理专项治理工作方案并组织实施,协调开展涉及城市管理的各项创建工作。负责跨区域的城管综合执法力量的统筹调配和跨系统、跨部门之间有关城市管理工作的综合协调。</w:t>
      </w:r>
    </w:p>
    <w:p>
      <w:pPr>
        <w:pStyle w:val="13"/>
        <w:keepNext w:val="0"/>
        <w:keepLines w:val="0"/>
        <w:widowControl/>
        <w:suppressLineNumbers w:val="0"/>
        <w:shd w:val="clear" w:fill="FFFFFF"/>
        <w:spacing w:before="210" w:beforeAutospacing="0" w:after="0" w:afterAutospacing="0" w:line="580" w:lineRule="atLeast"/>
        <w:ind w:left="0" w:right="0" w:firstLine="665"/>
        <w:jc w:val="both"/>
        <w:rPr>
          <w:rFonts w:hint="eastAsia" w:ascii="宋体" w:hAnsi="宋体" w:eastAsia="宋体" w:cs="宋体"/>
          <w:i w:val="0"/>
          <w:iCs w:val="0"/>
          <w:caps w:val="0"/>
          <w:color w:val="212529"/>
          <w:spacing w:val="0"/>
          <w:sz w:val="24"/>
          <w:szCs w:val="24"/>
        </w:rPr>
      </w:pPr>
      <w:r>
        <w:rPr>
          <w:rFonts w:hint="default" w:ascii="仿宋_GB2312" w:hAnsi="宋体" w:eastAsia="仿宋_GB2312" w:cs="仿宋_GB2312"/>
          <w:i w:val="0"/>
          <w:iCs w:val="0"/>
          <w:caps w:val="0"/>
          <w:color w:val="000000"/>
          <w:spacing w:val="0"/>
          <w:sz w:val="32"/>
          <w:szCs w:val="32"/>
          <w:shd w:val="clear" w:fill="FFFFFF"/>
        </w:rPr>
        <w:t>4. 负责临时占用城市道路设置摊点、非机动车辆(含共享单车)占道停放的行政管理。负责户外广告、店招(牌)审批后的管理工作。</w:t>
      </w:r>
    </w:p>
    <w:p>
      <w:pPr>
        <w:pStyle w:val="13"/>
        <w:keepNext w:val="0"/>
        <w:keepLines w:val="0"/>
        <w:widowControl/>
        <w:suppressLineNumbers w:val="0"/>
        <w:shd w:val="clear" w:fill="FFFFFF"/>
        <w:spacing w:before="210" w:beforeAutospacing="0" w:after="0" w:afterAutospacing="0" w:line="580" w:lineRule="atLeast"/>
        <w:ind w:left="0" w:right="0" w:firstLine="665"/>
        <w:jc w:val="both"/>
        <w:rPr>
          <w:rFonts w:hint="eastAsia" w:ascii="宋体" w:hAnsi="宋体" w:eastAsia="宋体" w:cs="宋体"/>
          <w:i w:val="0"/>
          <w:iCs w:val="0"/>
          <w:caps w:val="0"/>
          <w:color w:val="212529"/>
          <w:spacing w:val="0"/>
          <w:sz w:val="24"/>
          <w:szCs w:val="24"/>
        </w:rPr>
      </w:pPr>
      <w:r>
        <w:rPr>
          <w:rFonts w:hint="default" w:ascii="仿宋_GB2312" w:hAnsi="宋体" w:eastAsia="仿宋_GB2312" w:cs="仿宋_GB2312"/>
          <w:i w:val="0"/>
          <w:iCs w:val="0"/>
          <w:caps w:val="0"/>
          <w:color w:val="000000"/>
          <w:spacing w:val="0"/>
          <w:sz w:val="32"/>
          <w:szCs w:val="32"/>
          <w:shd w:val="clear" w:fill="FFFFFF"/>
        </w:rPr>
        <w:t>5. 负责</w:t>
      </w:r>
      <w:r>
        <w:rPr>
          <w:rFonts w:hint="eastAsia" w:ascii="仿宋_GB2312" w:hAnsi="宋体" w:eastAsia="仿宋_GB2312" w:cs="仿宋_GB2312"/>
          <w:i w:val="0"/>
          <w:iCs w:val="0"/>
          <w:caps w:val="0"/>
          <w:color w:val="000000"/>
          <w:spacing w:val="0"/>
          <w:sz w:val="32"/>
          <w:szCs w:val="32"/>
          <w:shd w:val="clear" w:fill="FFFFFF"/>
          <w:lang w:eastAsia="zh-CN"/>
        </w:rPr>
        <w:t>全区</w:t>
      </w:r>
      <w:r>
        <w:rPr>
          <w:rFonts w:hint="default" w:ascii="仿宋_GB2312" w:hAnsi="宋体" w:eastAsia="仿宋_GB2312" w:cs="仿宋_GB2312"/>
          <w:i w:val="0"/>
          <w:iCs w:val="0"/>
          <w:caps w:val="0"/>
          <w:color w:val="000000"/>
          <w:spacing w:val="0"/>
          <w:sz w:val="32"/>
          <w:szCs w:val="32"/>
          <w:shd w:val="clear" w:fill="FFFFFF"/>
        </w:rPr>
        <w:t>数字化城管建设、运行的统筹规划、规范管理、指挥协调和检查考核评比工作。</w:t>
      </w:r>
    </w:p>
    <w:p>
      <w:pPr>
        <w:pStyle w:val="13"/>
        <w:keepNext w:val="0"/>
        <w:keepLines w:val="0"/>
        <w:widowControl/>
        <w:suppressLineNumbers w:val="0"/>
        <w:shd w:val="clear" w:fill="FFFFFF"/>
        <w:spacing w:before="210" w:beforeAutospacing="0" w:after="0" w:afterAutospacing="0" w:line="580" w:lineRule="atLeast"/>
        <w:ind w:left="0" w:right="0" w:firstLine="665"/>
        <w:jc w:val="both"/>
        <w:rPr>
          <w:rFonts w:hint="eastAsia" w:ascii="宋体" w:hAnsi="宋体" w:eastAsia="宋体" w:cs="宋体"/>
          <w:i w:val="0"/>
          <w:iCs w:val="0"/>
          <w:caps w:val="0"/>
          <w:color w:val="212529"/>
          <w:spacing w:val="0"/>
          <w:sz w:val="24"/>
          <w:szCs w:val="24"/>
        </w:rPr>
      </w:pPr>
      <w:r>
        <w:rPr>
          <w:rFonts w:hint="default" w:ascii="仿宋_GB2312" w:hAnsi="宋体" w:eastAsia="仿宋_GB2312" w:cs="仿宋_GB2312"/>
          <w:i w:val="0"/>
          <w:iCs w:val="0"/>
          <w:caps w:val="0"/>
          <w:color w:val="000000"/>
          <w:spacing w:val="0"/>
          <w:sz w:val="32"/>
          <w:szCs w:val="32"/>
          <w:shd w:val="clear" w:fill="FFFFFF"/>
        </w:rPr>
        <w:t>6. 负责</w:t>
      </w:r>
      <w:r>
        <w:rPr>
          <w:rFonts w:hint="eastAsia" w:ascii="仿宋_GB2312" w:hAnsi="宋体" w:eastAsia="仿宋_GB2312" w:cs="仿宋_GB2312"/>
          <w:i w:val="0"/>
          <w:iCs w:val="0"/>
          <w:caps w:val="0"/>
          <w:color w:val="000000"/>
          <w:spacing w:val="0"/>
          <w:sz w:val="32"/>
          <w:szCs w:val="32"/>
          <w:shd w:val="clear" w:fill="FFFFFF"/>
          <w:lang w:eastAsia="zh-CN"/>
        </w:rPr>
        <w:t>全区</w:t>
      </w:r>
      <w:r>
        <w:rPr>
          <w:rFonts w:hint="default" w:ascii="仿宋_GB2312" w:hAnsi="宋体" w:eastAsia="仿宋_GB2312" w:cs="仿宋_GB2312"/>
          <w:i w:val="0"/>
          <w:iCs w:val="0"/>
          <w:caps w:val="0"/>
          <w:color w:val="000000"/>
          <w:spacing w:val="0"/>
          <w:sz w:val="32"/>
          <w:szCs w:val="32"/>
          <w:shd w:val="clear" w:fill="FFFFFF"/>
        </w:rPr>
        <w:t>城管执法人员的教育培训、监督管理等工作。</w:t>
      </w:r>
    </w:p>
    <w:p>
      <w:pPr>
        <w:pStyle w:val="13"/>
        <w:keepNext w:val="0"/>
        <w:keepLines w:val="0"/>
        <w:widowControl/>
        <w:suppressLineNumbers w:val="0"/>
        <w:shd w:val="clear" w:fill="FFFFFF"/>
        <w:spacing w:before="210" w:beforeAutospacing="0" w:after="0" w:afterAutospacing="0" w:line="580" w:lineRule="atLeast"/>
        <w:ind w:left="0" w:right="0" w:firstLine="665"/>
        <w:jc w:val="both"/>
        <w:rPr>
          <w:rFonts w:hint="eastAsia" w:ascii="宋体" w:hAnsi="宋体" w:eastAsia="宋体" w:cs="宋体"/>
          <w:i w:val="0"/>
          <w:iCs w:val="0"/>
          <w:caps w:val="0"/>
          <w:color w:val="212529"/>
          <w:spacing w:val="0"/>
          <w:sz w:val="24"/>
          <w:szCs w:val="24"/>
        </w:rPr>
      </w:pPr>
      <w:r>
        <w:rPr>
          <w:rFonts w:hint="default" w:ascii="仿宋_GB2312" w:hAnsi="宋体" w:eastAsia="仿宋_GB2312" w:cs="仿宋_GB2312"/>
          <w:i w:val="0"/>
          <w:iCs w:val="0"/>
          <w:caps w:val="0"/>
          <w:color w:val="000000"/>
          <w:spacing w:val="0"/>
          <w:sz w:val="32"/>
          <w:szCs w:val="32"/>
          <w:shd w:val="clear" w:fill="FFFFFF"/>
        </w:rPr>
        <w:t>7. 负责职责范围内的安全生产和职业健康、生态环境保护、审批服务便民化等工作。</w:t>
      </w:r>
    </w:p>
    <w:p>
      <w:pPr>
        <w:keepNext w:val="0"/>
        <w:keepLines w:val="0"/>
        <w:widowControl/>
        <w:suppressLineNumbers w:val="0"/>
        <w:shd w:val="clear" w:fill="FFFFFF"/>
        <w:spacing w:before="210" w:beforeAutospacing="0" w:after="210" w:afterAutospacing="0" w:line="580" w:lineRule="atLeast"/>
        <w:ind w:left="0" w:right="0" w:firstLine="640"/>
        <w:jc w:val="both"/>
        <w:rPr>
          <w:rFonts w:hint="eastAsia" w:ascii="宋体" w:hAnsi="宋体" w:eastAsia="宋体" w:cs="宋体"/>
          <w:i w:val="0"/>
          <w:iCs w:val="0"/>
          <w:caps w:val="0"/>
          <w:color w:val="212529"/>
          <w:spacing w:val="0"/>
          <w:sz w:val="24"/>
          <w:szCs w:val="24"/>
        </w:rPr>
      </w:pPr>
      <w:r>
        <w:rPr>
          <w:rFonts w:hint="default" w:ascii="仿宋_GB2312" w:hAnsi="宋体" w:eastAsia="仿宋_GB2312" w:cs="仿宋_GB2312"/>
          <w:i w:val="0"/>
          <w:iCs w:val="0"/>
          <w:caps w:val="0"/>
          <w:color w:val="000000"/>
          <w:spacing w:val="0"/>
          <w:kern w:val="0"/>
          <w:sz w:val="32"/>
          <w:szCs w:val="32"/>
          <w:shd w:val="clear" w:fill="FFFFFF"/>
          <w:lang w:val="en-US" w:eastAsia="zh-CN" w:bidi="ar"/>
        </w:rPr>
        <w:t>8. 组织开展城市管理相对集中行政处罚权工作，在市城市规划区范围内,具体行使以下行政处罚权:</w:t>
      </w:r>
    </w:p>
    <w:p>
      <w:pPr>
        <w:keepNext w:val="0"/>
        <w:keepLines w:val="0"/>
        <w:widowControl/>
        <w:suppressLineNumbers w:val="0"/>
        <w:shd w:val="clear" w:fill="FFFFFF"/>
        <w:spacing w:before="210" w:beforeAutospacing="0" w:after="210" w:afterAutospacing="0" w:line="580" w:lineRule="atLeast"/>
        <w:ind w:left="0" w:right="0" w:firstLine="640"/>
        <w:jc w:val="both"/>
        <w:rPr>
          <w:rFonts w:hint="eastAsia" w:ascii="宋体" w:hAnsi="宋体" w:eastAsia="宋体" w:cs="宋体"/>
          <w:i w:val="0"/>
          <w:iCs w:val="0"/>
          <w:caps w:val="0"/>
          <w:color w:val="212529"/>
          <w:spacing w:val="0"/>
          <w:sz w:val="24"/>
          <w:szCs w:val="24"/>
        </w:rPr>
      </w:pPr>
      <w:r>
        <w:rPr>
          <w:rFonts w:hint="default" w:ascii="仿宋_GB2312" w:hAnsi="宋体" w:eastAsia="仿宋_GB2312" w:cs="仿宋_GB2312"/>
          <w:i w:val="0"/>
          <w:iCs w:val="0"/>
          <w:caps w:val="0"/>
          <w:color w:val="000000"/>
          <w:spacing w:val="0"/>
          <w:kern w:val="0"/>
          <w:sz w:val="32"/>
          <w:szCs w:val="32"/>
          <w:shd w:val="clear" w:fill="FFFFFF"/>
          <w:lang w:val="en-US" w:eastAsia="zh-CN" w:bidi="ar"/>
        </w:rPr>
        <w:t>一是行使城市规划和市容环境卫生、园林绿化、市政公用事业、住房保障、工程建设、建筑业和房屋装饰装修业、住宅与房地产业、勘察设计、造价咨询业、招标代理、房屋和市政工程招投标、建筑工地扬尘治理等方面的住房城乡建设领域法律法规规章规定的全部行政处罚权。</w:t>
      </w:r>
    </w:p>
    <w:p>
      <w:pPr>
        <w:pStyle w:val="13"/>
        <w:keepNext w:val="0"/>
        <w:keepLines w:val="0"/>
        <w:widowControl/>
        <w:suppressLineNumbers w:val="0"/>
        <w:shd w:val="clear" w:fill="FFFFFF"/>
        <w:spacing w:before="210" w:beforeAutospacing="0" w:after="0" w:afterAutospacing="0" w:line="580" w:lineRule="atLeast"/>
        <w:ind w:left="0" w:right="0" w:firstLine="640"/>
        <w:jc w:val="both"/>
        <w:rPr>
          <w:rFonts w:hint="eastAsia" w:ascii="宋体" w:hAnsi="宋体" w:eastAsia="宋体" w:cs="宋体"/>
          <w:i w:val="0"/>
          <w:iCs w:val="0"/>
          <w:caps w:val="0"/>
          <w:color w:val="212529"/>
          <w:spacing w:val="0"/>
          <w:sz w:val="24"/>
          <w:szCs w:val="24"/>
        </w:rPr>
      </w:pPr>
      <w:r>
        <w:rPr>
          <w:rFonts w:hint="default" w:ascii="仿宋_GB2312" w:hAnsi="宋体" w:eastAsia="仿宋_GB2312" w:cs="仿宋_GB2312"/>
          <w:i w:val="0"/>
          <w:iCs w:val="0"/>
          <w:caps w:val="0"/>
          <w:color w:val="000000"/>
          <w:spacing w:val="0"/>
          <w:sz w:val="32"/>
          <w:szCs w:val="32"/>
          <w:shd w:val="clear" w:fill="FFFFFF"/>
        </w:rPr>
        <w:t>实施与上述范围内法律法规规定的行政处罚权的行政强制措施。</w:t>
      </w:r>
    </w:p>
    <w:p>
      <w:pPr>
        <w:pStyle w:val="13"/>
        <w:keepNext w:val="0"/>
        <w:keepLines w:val="0"/>
        <w:widowControl/>
        <w:suppressLineNumbers w:val="0"/>
        <w:shd w:val="clear" w:fill="FFFFFF"/>
        <w:spacing w:before="0" w:beforeAutospacing="0" w:after="0" w:afterAutospacing="0" w:line="580" w:lineRule="atLeast"/>
        <w:ind w:left="0" w:right="0" w:firstLine="630"/>
        <w:jc w:val="both"/>
        <w:rPr>
          <w:rFonts w:hint="eastAsia" w:ascii="宋体" w:hAnsi="宋体" w:eastAsia="宋体" w:cs="宋体"/>
          <w:i w:val="0"/>
          <w:iCs w:val="0"/>
          <w:caps w:val="0"/>
          <w:color w:val="212529"/>
          <w:spacing w:val="0"/>
          <w:sz w:val="24"/>
          <w:szCs w:val="24"/>
        </w:rPr>
      </w:pPr>
      <w:r>
        <w:rPr>
          <w:rFonts w:hint="default" w:ascii="仿宋_GB2312" w:hAnsi="宋体" w:eastAsia="仿宋_GB2312" w:cs="仿宋_GB2312"/>
          <w:i w:val="0"/>
          <w:iCs w:val="0"/>
          <w:caps w:val="0"/>
          <w:color w:val="000000"/>
          <w:spacing w:val="0"/>
          <w:sz w:val="32"/>
          <w:szCs w:val="32"/>
          <w:shd w:val="clear" w:fill="FFFFFF"/>
        </w:rPr>
        <w:t>9.完成市委和市政府</w:t>
      </w:r>
      <w:r>
        <w:rPr>
          <w:rFonts w:hint="eastAsia" w:ascii="仿宋_GB2312" w:hAnsi="宋体" w:eastAsia="仿宋_GB2312" w:cs="仿宋_GB2312"/>
          <w:i w:val="0"/>
          <w:iCs w:val="0"/>
          <w:caps w:val="0"/>
          <w:color w:val="000000"/>
          <w:spacing w:val="0"/>
          <w:sz w:val="32"/>
          <w:szCs w:val="32"/>
          <w:shd w:val="clear" w:fill="FFFFFF"/>
          <w:lang w:eastAsia="zh-CN"/>
        </w:rPr>
        <w:t>、</w:t>
      </w:r>
      <w:r>
        <w:rPr>
          <w:rFonts w:hint="eastAsia" w:ascii="仿宋_GB2312" w:hAnsi="宋体" w:eastAsia="仿宋_GB2312" w:cs="仿宋_GB2312"/>
          <w:i w:val="0"/>
          <w:iCs w:val="0"/>
          <w:caps w:val="0"/>
          <w:color w:val="000000"/>
          <w:spacing w:val="0"/>
          <w:sz w:val="32"/>
          <w:szCs w:val="32"/>
          <w:shd w:val="clear" w:fill="FFFFFF"/>
          <w:lang w:val="en-US" w:eastAsia="zh-CN"/>
        </w:rPr>
        <w:t>管委会</w:t>
      </w:r>
      <w:r>
        <w:rPr>
          <w:rFonts w:hint="default" w:ascii="仿宋_GB2312" w:hAnsi="宋体" w:eastAsia="仿宋_GB2312" w:cs="仿宋_GB2312"/>
          <w:i w:val="0"/>
          <w:iCs w:val="0"/>
          <w:caps w:val="0"/>
          <w:color w:val="000000"/>
          <w:spacing w:val="0"/>
          <w:sz w:val="32"/>
          <w:szCs w:val="32"/>
          <w:shd w:val="clear" w:fill="FFFFFF"/>
        </w:rPr>
        <w:t>交办的其他任务。</w:t>
      </w:r>
    </w:p>
    <w:p>
      <w:pPr>
        <w:pStyle w:val="13"/>
        <w:keepNext w:val="0"/>
        <w:keepLines w:val="0"/>
        <w:widowControl/>
        <w:suppressLineNumbers w:val="0"/>
        <w:shd w:val="clear" w:fill="FFFFFF"/>
        <w:spacing w:before="0" w:beforeAutospacing="0" w:after="0" w:afterAutospacing="0" w:line="580" w:lineRule="atLeast"/>
        <w:ind w:left="0" w:right="0" w:firstLine="630"/>
        <w:jc w:val="both"/>
        <w:rPr>
          <w:rFonts w:hint="eastAsia" w:ascii="宋体" w:hAnsi="宋体" w:eastAsia="宋体" w:cs="宋体"/>
          <w:i w:val="0"/>
          <w:iCs w:val="0"/>
          <w:caps w:val="0"/>
          <w:color w:val="212529"/>
          <w:spacing w:val="0"/>
          <w:sz w:val="24"/>
          <w:szCs w:val="24"/>
        </w:rPr>
      </w:pPr>
      <w:r>
        <w:rPr>
          <w:rFonts w:hint="eastAsia" w:ascii="黑体" w:hAnsi="宋体" w:eastAsia="黑体" w:cs="黑体"/>
          <w:i w:val="0"/>
          <w:iCs w:val="0"/>
          <w:caps w:val="0"/>
          <w:color w:val="000000"/>
          <w:spacing w:val="0"/>
          <w:sz w:val="32"/>
          <w:szCs w:val="32"/>
          <w:shd w:val="clear" w:fill="FFFFFF"/>
        </w:rPr>
        <w:t>二、部门预算单位构成</w:t>
      </w:r>
    </w:p>
    <w:p>
      <w:pPr>
        <w:pStyle w:val="13"/>
        <w:keepNext w:val="0"/>
        <w:keepLines w:val="0"/>
        <w:widowControl/>
        <w:suppressLineNumbers w:val="0"/>
        <w:shd w:val="clear" w:fill="FFFFFF"/>
        <w:spacing w:before="0" w:beforeAutospacing="0" w:after="0" w:afterAutospacing="0" w:line="580" w:lineRule="atLeast"/>
        <w:ind w:left="0" w:right="0" w:firstLine="630"/>
        <w:jc w:val="both"/>
        <w:rPr>
          <w:rFonts w:hint="default" w:ascii="仿宋_GB2312" w:hAnsi="宋体" w:eastAsia="仿宋_GB2312" w:cs="仿宋_GB2312"/>
          <w:i w:val="0"/>
          <w:iCs w:val="0"/>
          <w:caps w:val="0"/>
          <w:color w:val="000000"/>
          <w:spacing w:val="0"/>
          <w:sz w:val="32"/>
          <w:szCs w:val="32"/>
          <w:shd w:val="clear" w:fill="FFFFFF"/>
        </w:rPr>
      </w:pPr>
      <w:r>
        <w:rPr>
          <w:rFonts w:hint="default" w:ascii="仿宋_GB2312" w:hAnsi="宋体" w:eastAsia="仿宋_GB2312" w:cs="仿宋_GB2312"/>
          <w:i w:val="0"/>
          <w:iCs w:val="0"/>
          <w:caps w:val="0"/>
          <w:color w:val="000000"/>
          <w:spacing w:val="0"/>
          <w:sz w:val="32"/>
          <w:szCs w:val="32"/>
          <w:shd w:val="clear" w:fill="FFFFFF"/>
        </w:rPr>
        <w:t>遂宁市城市管理行政执法局（以下简称：市城管执法局）下属二级预算单位0个，其中行政单位0个，参照公务员法管理的事业单位0个，其他事业单位0个。 </w:t>
      </w:r>
    </w:p>
    <w:p>
      <w:pPr>
        <w:pStyle w:val="13"/>
        <w:keepNext w:val="0"/>
        <w:keepLines w:val="0"/>
        <w:widowControl/>
        <w:suppressLineNumbers w:val="0"/>
        <w:shd w:val="clear" w:fill="FFFFFF"/>
        <w:spacing w:before="0" w:beforeAutospacing="0" w:after="0" w:afterAutospacing="0" w:line="580" w:lineRule="atLeast"/>
        <w:ind w:left="0" w:right="0" w:firstLine="630"/>
        <w:jc w:val="both"/>
        <w:rPr>
          <w:rFonts w:hint="eastAsia" w:ascii="仿宋_GB2312" w:hAnsi="宋体" w:eastAsia="仿宋_GB2312" w:cs="仿宋_GB2312"/>
          <w:i w:val="0"/>
          <w:iCs w:val="0"/>
          <w:caps w:val="0"/>
          <w:color w:val="000000"/>
          <w:spacing w:val="0"/>
          <w:sz w:val="32"/>
          <w:szCs w:val="32"/>
          <w:shd w:val="clear" w:fill="FFFFFF"/>
        </w:rPr>
      </w:pPr>
    </w:p>
    <w:p>
      <w:pPr>
        <w:pStyle w:val="13"/>
        <w:keepNext w:val="0"/>
        <w:keepLines w:val="0"/>
        <w:widowControl/>
        <w:numPr>
          <w:ilvl w:val="0"/>
          <w:numId w:val="1"/>
        </w:numPr>
        <w:suppressLineNumbers w:val="0"/>
        <w:shd w:val="clear" w:fill="FFFFFF"/>
        <w:spacing w:before="0" w:beforeAutospacing="0" w:after="0" w:afterAutospacing="0" w:line="580" w:lineRule="atLeast"/>
        <w:ind w:left="0" w:right="0" w:firstLine="630"/>
        <w:jc w:val="both"/>
        <w:rPr>
          <w:rFonts w:hint="eastAsia" w:ascii="黑体" w:hAnsi="宋体" w:eastAsia="黑体" w:cs="黑体"/>
          <w:i w:val="0"/>
          <w:iCs w:val="0"/>
          <w:caps w:val="0"/>
          <w:color w:val="000000"/>
          <w:spacing w:val="0"/>
          <w:sz w:val="32"/>
          <w:szCs w:val="32"/>
          <w:shd w:val="clear" w:fill="FFFFFF"/>
          <w:lang w:val="en-US" w:eastAsia="zh-CN"/>
        </w:rPr>
      </w:pPr>
      <w:r>
        <w:rPr>
          <w:rFonts w:hint="eastAsia" w:ascii="黑体" w:hAnsi="宋体" w:eastAsia="黑体" w:cs="黑体"/>
          <w:i w:val="0"/>
          <w:iCs w:val="0"/>
          <w:caps w:val="0"/>
          <w:color w:val="000000"/>
          <w:spacing w:val="0"/>
          <w:sz w:val="32"/>
          <w:szCs w:val="32"/>
          <w:shd w:val="clear" w:fill="FFFFFF"/>
          <w:lang w:val="en-US" w:eastAsia="zh-CN"/>
        </w:rPr>
        <w:t>人员设置</w:t>
      </w:r>
    </w:p>
    <w:p>
      <w:pPr>
        <w:pStyle w:val="3"/>
        <w:ind w:right="440"/>
        <w:jc w:val="center"/>
      </w:pPr>
      <w:bookmarkStart w:id="0" w:name="_Toc15377204"/>
      <w:bookmarkStart w:id="1" w:name="_Toc15396602"/>
      <w:r>
        <w:rPr>
          <w:rFonts w:hint="default" w:ascii="Times New Roman" w:hAnsi="Times New Roman" w:eastAsia="方正小标宋简体"/>
          <w:b w:val="0"/>
        </w:rPr>
        <w:t>第二部分 2023年度</w:t>
      </w:r>
      <w:r>
        <w:rPr>
          <w:rStyle w:val="18"/>
          <w:rFonts w:hint="default" w:ascii="Times New Roman" w:hAnsi="Times New Roman" w:eastAsia="方正小标宋简体"/>
          <w:b w:val="0"/>
          <w:bCs/>
        </w:rPr>
        <w:t>部门决算情况说明</w:t>
      </w:r>
      <w:bookmarkEnd w:id="0"/>
      <w:bookmarkEnd w:id="1"/>
    </w:p>
    <w:p>
      <w:pPr>
        <w:pStyle w:val="19"/>
        <w:numPr>
          <w:ilvl w:val="0"/>
          <w:numId w:val="2"/>
        </w:numPr>
        <w:spacing w:line="600" w:lineRule="exact"/>
        <w:ind w:firstLineChars="0"/>
        <w:outlineLvl w:val="1"/>
        <w:rPr>
          <w:rStyle w:val="20"/>
          <w:rFonts w:ascii="黑体" w:hAnsi="黑体" w:eastAsia="黑体"/>
          <w:b w:val="0"/>
        </w:rPr>
      </w:pPr>
      <w:bookmarkStart w:id="2" w:name="_Toc15377205"/>
      <w:bookmarkStart w:id="3" w:name="_Toc15396603"/>
      <w:r>
        <w:rPr>
          <w:rFonts w:hint="eastAsia" w:ascii="黑体" w:hAnsi="黑体" w:eastAsia="黑体"/>
          <w:sz w:val="32"/>
          <w:szCs w:val="32"/>
        </w:rPr>
        <w:t>收</w:t>
      </w:r>
      <w:r>
        <w:rPr>
          <w:rStyle w:val="20"/>
          <w:rFonts w:hint="eastAsia" w:ascii="黑体" w:hAnsi="黑体" w:eastAsia="黑体"/>
          <w:b w:val="0"/>
        </w:rPr>
        <w:t>入支出决算总体情况说明</w:t>
      </w:r>
      <w:bookmarkEnd w:id="2"/>
      <w:bookmarkEnd w:id="3"/>
    </w:p>
    <w:p>
      <w:pPr>
        <w:spacing w:line="600" w:lineRule="exact"/>
        <w:ind w:firstLine="640" w:firstLineChars="200"/>
        <w:jc w:val="left"/>
        <w:rPr>
          <w:rFonts w:ascii="Times New Roman" w:hAnsi="Times New Roman" w:eastAsia="仿宋_GB2312"/>
          <w:color w:val="0000FF"/>
          <w:sz w:val="32"/>
          <w:szCs w:val="32"/>
        </w:rPr>
      </w:pPr>
      <w:r>
        <w:rPr>
          <w:rFonts w:hint="eastAsia" w:ascii="仿宋" w:hAnsi="仿宋" w:eastAsia="仿宋"/>
          <w:sz w:val="32"/>
          <w:szCs w:val="32"/>
          <w:lang w:eastAsia="zh-CN"/>
        </w:rPr>
        <w:drawing>
          <wp:anchor distT="0" distB="0" distL="114300" distR="114300" simplePos="0" relativeHeight="251659264" behindDoc="0" locked="0" layoutInCell="1" allowOverlap="1">
            <wp:simplePos x="0" y="0"/>
            <wp:positionH relativeFrom="column">
              <wp:posOffset>163830</wp:posOffset>
            </wp:positionH>
            <wp:positionV relativeFrom="paragraph">
              <wp:posOffset>1116330</wp:posOffset>
            </wp:positionV>
            <wp:extent cx="5256530" cy="2988310"/>
            <wp:effectExtent l="5080" t="4445" r="15240" b="1714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Fonts w:ascii="Times New Roman" w:hAnsi="Times New Roman" w:eastAsia="仿宋_GB2312"/>
          <w:sz w:val="32"/>
          <w:szCs w:val="32"/>
        </w:rPr>
        <w:t>2023年度收、支总计均为</w:t>
      </w:r>
      <w:r>
        <w:rPr>
          <w:rFonts w:hint="eastAsia" w:eastAsia="仿宋_GB2312"/>
          <w:sz w:val="32"/>
          <w:szCs w:val="32"/>
          <w:lang w:val="en-US" w:eastAsia="zh-CN"/>
        </w:rPr>
        <w:t>6464.03</w:t>
      </w:r>
      <w:r>
        <w:rPr>
          <w:rFonts w:hint="default" w:ascii="Times New Roman" w:hAnsi="Times New Roman" w:eastAsia="仿宋_GB2312"/>
          <w:sz w:val="32"/>
          <w:szCs w:val="32"/>
        </w:rPr>
        <w:t>万元</w:t>
      </w:r>
      <w:r>
        <w:rPr>
          <w:rFonts w:hint="default" w:eastAsia="仿宋_GB2312"/>
          <w:sz w:val="32"/>
          <w:szCs w:val="32"/>
        </w:rPr>
        <w:t>。</w:t>
      </w:r>
      <w:r>
        <w:rPr>
          <w:rFonts w:hint="default" w:ascii="Times New Roman" w:hAnsi="Times New Roman" w:eastAsia="仿宋_GB2312"/>
          <w:sz w:val="32"/>
          <w:szCs w:val="32"/>
        </w:rPr>
        <w:t>与</w:t>
      </w:r>
      <w:r>
        <w:rPr>
          <w:rFonts w:ascii="Times New Roman" w:hAnsi="Times New Roman" w:eastAsia="仿宋_GB2312"/>
          <w:sz w:val="32"/>
          <w:szCs w:val="32"/>
        </w:rPr>
        <w:t>2022年度相比，收、支总计各</w:t>
      </w:r>
      <w:r>
        <w:rPr>
          <w:rFonts w:hint="eastAsia" w:ascii="Times New Roman" w:hAnsi="Times New Roman" w:eastAsia="仿宋_GB2312"/>
          <w:sz w:val="32"/>
          <w:szCs w:val="32"/>
          <w:lang w:val="en-US" w:eastAsia="zh-CN"/>
        </w:rPr>
        <w:t>减少3806.1</w:t>
      </w:r>
      <w:r>
        <w:rPr>
          <w:rFonts w:hint="eastAsia" w:eastAsia="仿宋_GB2312"/>
          <w:sz w:val="32"/>
          <w:szCs w:val="32"/>
          <w:lang w:val="en-US" w:eastAsia="zh-CN"/>
        </w:rPr>
        <w:t xml:space="preserve"> </w:t>
      </w:r>
      <w:r>
        <w:rPr>
          <w:rFonts w:hint="default" w:ascii="Times New Roman" w:hAnsi="Times New Roman" w:eastAsia="仿宋_GB2312"/>
          <w:sz w:val="32"/>
          <w:szCs w:val="32"/>
        </w:rPr>
        <w:t>万元，</w:t>
      </w:r>
      <w:r>
        <w:rPr>
          <w:rFonts w:hint="eastAsia" w:eastAsia="仿宋_GB2312"/>
          <w:sz w:val="32"/>
          <w:szCs w:val="32"/>
          <w:lang w:val="en-US" w:eastAsia="zh-CN"/>
        </w:rPr>
        <w:t>下降37.06</w:t>
      </w:r>
      <w:r>
        <w:rPr>
          <w:rFonts w:ascii="Times New Roman" w:hAnsi="Times New Roman" w:eastAsia="仿宋_GB2312"/>
          <w:sz w:val="32"/>
          <w:szCs w:val="32"/>
        </w:rPr>
        <w:t>%</w:t>
      </w:r>
      <w:r>
        <w:rPr>
          <w:rFonts w:hint="default" w:ascii="Times New Roman" w:hAnsi="Times New Roman" w:eastAsia="仿宋_GB2312"/>
          <w:sz w:val="32"/>
          <w:szCs w:val="32"/>
        </w:rPr>
        <w:t>。主要</w:t>
      </w:r>
      <w:r>
        <w:rPr>
          <w:rFonts w:hint="default" w:ascii="Times New Roman" w:hAnsi="Times New Roman" w:eastAsia="仿宋_GB2312"/>
          <w:color w:val="auto"/>
          <w:sz w:val="32"/>
          <w:szCs w:val="32"/>
        </w:rPr>
        <w:t>变动原因是</w:t>
      </w:r>
      <w:r>
        <w:rPr>
          <w:rFonts w:hint="eastAsia" w:eastAsia="仿宋_GB2312"/>
          <w:color w:val="auto"/>
          <w:sz w:val="32"/>
          <w:szCs w:val="32"/>
          <w:lang w:val="en-US" w:eastAsia="zh-CN"/>
        </w:rPr>
        <w:t>城市清扫保洁费下降</w:t>
      </w:r>
      <w:r>
        <w:rPr>
          <w:rFonts w:hint="default" w:ascii="Times New Roman" w:hAnsi="Times New Roman" w:eastAsia="仿宋_GB2312"/>
          <w:color w:val="auto"/>
          <w:sz w:val="32"/>
          <w:szCs w:val="32"/>
        </w:rPr>
        <w:t>。</w:t>
      </w:r>
    </w:p>
    <w:p>
      <w:pPr>
        <w:spacing w:line="600" w:lineRule="exact"/>
        <w:ind w:firstLine="640" w:firstLineChars="200"/>
        <w:rPr>
          <w:rFonts w:ascii="仿宋" w:hAnsi="仿宋" w:eastAsia="仿宋"/>
          <w:sz w:val="32"/>
          <w:szCs w:val="32"/>
        </w:rPr>
      </w:pPr>
    </w:p>
    <w:p>
      <w:pPr>
        <w:spacing w:line="600" w:lineRule="exact"/>
        <w:ind w:firstLine="0" w:firstLineChars="0"/>
        <w:rPr>
          <w:rFonts w:hint="eastAsia" w:ascii="仿宋_GB2312" w:hAnsi="仿宋" w:eastAsia="仿宋_GB2312"/>
          <w:sz w:val="32"/>
          <w:szCs w:val="32"/>
        </w:rPr>
      </w:pPr>
      <w:r>
        <w:rPr>
          <w:rFonts w:hint="eastAsia" w:ascii="仿宋_GB2312" w:hAnsi="仿宋" w:eastAsia="仿宋_GB2312"/>
          <w:sz w:val="32"/>
          <w:szCs w:val="32"/>
        </w:rPr>
        <w:t>（图1：收、支决算总计变动情况图）（柱状图）</w:t>
      </w:r>
    </w:p>
    <w:p>
      <w:pPr>
        <w:spacing w:line="600" w:lineRule="exact"/>
        <w:ind w:firstLine="640" w:firstLineChars="200"/>
        <w:jc w:val="left"/>
        <w:rPr>
          <w:rFonts w:ascii="仿宋_GB2312" w:eastAsia="仿宋_GB2312"/>
          <w:sz w:val="32"/>
          <w:szCs w:val="32"/>
        </w:rPr>
      </w:pPr>
    </w:p>
    <w:p>
      <w:pPr>
        <w:pStyle w:val="19"/>
        <w:numPr>
          <w:ilvl w:val="0"/>
          <w:numId w:val="2"/>
        </w:numPr>
        <w:spacing w:line="600" w:lineRule="exact"/>
        <w:ind w:firstLineChars="0"/>
        <w:outlineLvl w:val="1"/>
        <w:rPr>
          <w:rStyle w:val="20"/>
          <w:rFonts w:ascii="黑体" w:hAnsi="黑体" w:eastAsia="黑体"/>
          <w:b w:val="0"/>
        </w:rPr>
      </w:pPr>
      <w:bookmarkStart w:id="4" w:name="_Toc15396604"/>
      <w:bookmarkStart w:id="5" w:name="_Toc15377206"/>
      <w:r>
        <w:rPr>
          <w:rFonts w:hint="eastAsia" w:ascii="黑体" w:hAnsi="黑体" w:eastAsia="黑体"/>
          <w:sz w:val="32"/>
          <w:szCs w:val="32"/>
        </w:rPr>
        <w:t>收</w:t>
      </w:r>
      <w:r>
        <w:rPr>
          <w:rStyle w:val="20"/>
          <w:rFonts w:hint="eastAsia" w:ascii="黑体" w:hAnsi="黑体" w:eastAsia="黑体"/>
          <w:b w:val="0"/>
        </w:rPr>
        <w:t>入决算情况说明</w:t>
      </w:r>
      <w:bookmarkEnd w:id="4"/>
      <w:bookmarkEnd w:id="5"/>
    </w:p>
    <w:p>
      <w:pPr>
        <w:spacing w:line="600" w:lineRule="exact"/>
        <w:ind w:firstLine="640" w:firstLineChars="200"/>
        <w:jc w:val="left"/>
        <w:outlineLvl w:val="1"/>
        <w:rPr>
          <w:rFonts w:ascii="Times New Roman" w:hAnsi="Times New Roman" w:eastAsia="仿宋_GB2312"/>
          <w:sz w:val="32"/>
          <w:szCs w:val="32"/>
        </w:rPr>
      </w:pPr>
      <w:r>
        <w:rPr>
          <w:rFonts w:hint="default" w:ascii="Times New Roman" w:hAnsi="Times New Roman" w:eastAsia="仿宋_GB2312"/>
          <w:sz w:val="32"/>
          <w:szCs w:val="32"/>
        </w:rPr>
        <w:t>2023年度本年收入合计</w:t>
      </w:r>
      <w:r>
        <w:rPr>
          <w:rFonts w:hint="eastAsia" w:eastAsia="仿宋_GB2312"/>
          <w:sz w:val="32"/>
          <w:szCs w:val="32"/>
        </w:rPr>
        <w:t>6,464.03</w:t>
      </w:r>
      <w:r>
        <w:rPr>
          <w:rFonts w:hint="default" w:ascii="Times New Roman" w:hAnsi="Times New Roman" w:eastAsia="仿宋_GB2312"/>
          <w:sz w:val="32"/>
          <w:szCs w:val="32"/>
        </w:rPr>
        <w:t>万元，其中：一般公共预算财政拨款收入</w:t>
      </w:r>
      <w:r>
        <w:rPr>
          <w:rFonts w:hint="eastAsia" w:eastAsia="仿宋_GB2312"/>
          <w:sz w:val="32"/>
          <w:szCs w:val="32"/>
        </w:rPr>
        <w:t>6,463.17</w:t>
      </w:r>
      <w:r>
        <w:rPr>
          <w:rFonts w:hint="default" w:ascii="Times New Roman" w:hAnsi="Times New Roman" w:eastAsia="仿宋_GB2312"/>
          <w:sz w:val="32"/>
          <w:szCs w:val="32"/>
        </w:rPr>
        <w:t>万元，占</w:t>
      </w:r>
      <w:r>
        <w:rPr>
          <w:rFonts w:hint="eastAsia" w:eastAsia="仿宋_GB2312"/>
          <w:sz w:val="32"/>
          <w:szCs w:val="32"/>
          <w:lang w:val="en-US" w:eastAsia="zh-CN"/>
        </w:rPr>
        <w:t>99.99</w:t>
      </w:r>
      <w:r>
        <w:rPr>
          <w:rFonts w:ascii="Times New Roman" w:hAnsi="Times New Roman" w:eastAsia="仿宋_GB2312"/>
          <w:sz w:val="32"/>
          <w:szCs w:val="32"/>
        </w:rPr>
        <w:t>%</w:t>
      </w:r>
      <w:r>
        <w:rPr>
          <w:rFonts w:hint="default" w:ascii="Times New Roman" w:hAnsi="Times New Roman" w:eastAsia="仿宋_GB2312"/>
          <w:sz w:val="32"/>
          <w:szCs w:val="32"/>
        </w:rPr>
        <w:t>；政府性基金预算财政拨款收入</w:t>
      </w:r>
      <w:r>
        <w:rPr>
          <w:rFonts w:eastAsia="仿宋_GB2312"/>
          <w:sz w:val="32"/>
          <w:szCs w:val="32"/>
        </w:rPr>
        <w:t>0</w:t>
      </w:r>
      <w:r>
        <w:rPr>
          <w:rFonts w:hint="default" w:ascii="Times New Roman" w:hAnsi="Times New Roman" w:eastAsia="仿宋_GB2312"/>
          <w:sz w:val="32"/>
          <w:szCs w:val="32"/>
        </w:rPr>
        <w:t>万元，占</w:t>
      </w:r>
      <w:r>
        <w:rPr>
          <w:rFonts w:eastAsia="仿宋_GB2312"/>
          <w:sz w:val="32"/>
          <w:szCs w:val="32"/>
        </w:rPr>
        <w:t>0</w:t>
      </w:r>
      <w:r>
        <w:rPr>
          <w:rFonts w:ascii="Times New Roman" w:hAnsi="Times New Roman" w:eastAsia="仿宋_GB2312"/>
          <w:sz w:val="32"/>
          <w:szCs w:val="32"/>
        </w:rPr>
        <w:t>%</w:t>
      </w:r>
      <w:r>
        <w:rPr>
          <w:rFonts w:hint="default" w:ascii="Times New Roman" w:hAnsi="Times New Roman" w:eastAsia="仿宋_GB2312"/>
          <w:sz w:val="32"/>
          <w:szCs w:val="32"/>
        </w:rPr>
        <w:t>；国有资本经营预算财政拨款收入</w:t>
      </w:r>
      <w:r>
        <w:rPr>
          <w:rFonts w:eastAsia="仿宋_GB2312"/>
          <w:sz w:val="32"/>
          <w:szCs w:val="32"/>
        </w:rPr>
        <w:t>0</w:t>
      </w:r>
      <w:r>
        <w:rPr>
          <w:rFonts w:hint="default" w:ascii="Times New Roman" w:hAnsi="Times New Roman" w:eastAsia="仿宋_GB2312"/>
          <w:sz w:val="32"/>
          <w:szCs w:val="32"/>
        </w:rPr>
        <w:t>万元，占</w:t>
      </w:r>
      <w:r>
        <w:rPr>
          <w:rFonts w:eastAsia="仿宋_GB2312"/>
          <w:sz w:val="32"/>
          <w:szCs w:val="32"/>
        </w:rPr>
        <w:t>0</w:t>
      </w:r>
      <w:r>
        <w:rPr>
          <w:rFonts w:ascii="Times New Roman" w:hAnsi="Times New Roman" w:eastAsia="仿宋_GB2312"/>
          <w:sz w:val="32"/>
          <w:szCs w:val="32"/>
        </w:rPr>
        <w:t>%</w:t>
      </w:r>
      <w:r>
        <w:rPr>
          <w:rFonts w:hint="default" w:ascii="Times New Roman" w:hAnsi="Times New Roman" w:eastAsia="仿宋_GB2312"/>
          <w:sz w:val="32"/>
          <w:szCs w:val="32"/>
        </w:rPr>
        <w:t>；上级补助收入</w:t>
      </w:r>
      <w:r>
        <w:rPr>
          <w:rFonts w:eastAsia="仿宋_GB2312"/>
          <w:sz w:val="32"/>
          <w:szCs w:val="32"/>
        </w:rPr>
        <w:t>0</w:t>
      </w:r>
      <w:r>
        <w:rPr>
          <w:rFonts w:hint="default" w:ascii="Times New Roman" w:hAnsi="Times New Roman" w:eastAsia="仿宋_GB2312"/>
          <w:sz w:val="32"/>
          <w:szCs w:val="32"/>
        </w:rPr>
        <w:t>万元，占</w:t>
      </w:r>
      <w:r>
        <w:rPr>
          <w:rFonts w:eastAsia="仿宋_GB2312"/>
          <w:sz w:val="32"/>
          <w:szCs w:val="32"/>
        </w:rPr>
        <w:t>0</w:t>
      </w:r>
      <w:r>
        <w:rPr>
          <w:rFonts w:ascii="Times New Roman" w:hAnsi="Times New Roman" w:eastAsia="仿宋_GB2312"/>
          <w:sz w:val="32"/>
          <w:szCs w:val="32"/>
        </w:rPr>
        <w:t>%</w:t>
      </w:r>
      <w:r>
        <w:rPr>
          <w:rFonts w:hint="default" w:ascii="Times New Roman" w:hAnsi="Times New Roman" w:eastAsia="仿宋_GB2312"/>
          <w:sz w:val="32"/>
          <w:szCs w:val="32"/>
        </w:rPr>
        <w:t>；事业收入</w:t>
      </w:r>
      <w:r>
        <w:rPr>
          <w:rFonts w:eastAsia="仿宋_GB2312"/>
          <w:sz w:val="32"/>
          <w:szCs w:val="32"/>
        </w:rPr>
        <w:t>0</w:t>
      </w:r>
      <w:r>
        <w:rPr>
          <w:rFonts w:hint="default" w:ascii="Times New Roman" w:hAnsi="Times New Roman" w:eastAsia="仿宋_GB2312"/>
          <w:sz w:val="32"/>
          <w:szCs w:val="32"/>
        </w:rPr>
        <w:t>万元，占</w:t>
      </w:r>
      <w:r>
        <w:rPr>
          <w:rFonts w:eastAsia="仿宋_GB2312"/>
          <w:sz w:val="32"/>
          <w:szCs w:val="32"/>
        </w:rPr>
        <w:t>0</w:t>
      </w:r>
      <w:r>
        <w:rPr>
          <w:rFonts w:ascii="Times New Roman" w:hAnsi="Times New Roman" w:eastAsia="仿宋_GB2312"/>
          <w:sz w:val="32"/>
          <w:szCs w:val="32"/>
        </w:rPr>
        <w:t>%</w:t>
      </w:r>
      <w:r>
        <w:rPr>
          <w:rFonts w:hint="default" w:ascii="Times New Roman" w:hAnsi="Times New Roman" w:eastAsia="仿宋_GB2312"/>
          <w:sz w:val="32"/>
          <w:szCs w:val="32"/>
        </w:rPr>
        <w:t>；经营收入</w:t>
      </w:r>
      <w:r>
        <w:rPr>
          <w:rFonts w:eastAsia="仿宋_GB2312"/>
          <w:sz w:val="32"/>
          <w:szCs w:val="32"/>
        </w:rPr>
        <w:t>0</w:t>
      </w:r>
      <w:r>
        <w:rPr>
          <w:rFonts w:hint="default" w:ascii="Times New Roman" w:hAnsi="Times New Roman" w:eastAsia="仿宋_GB2312"/>
          <w:sz w:val="32"/>
          <w:szCs w:val="32"/>
        </w:rPr>
        <w:t>万元，占</w:t>
      </w:r>
      <w:r>
        <w:rPr>
          <w:rFonts w:eastAsia="仿宋_GB2312"/>
          <w:sz w:val="32"/>
          <w:szCs w:val="32"/>
        </w:rPr>
        <w:t>0</w:t>
      </w:r>
      <w:r>
        <w:rPr>
          <w:rFonts w:ascii="Times New Roman" w:hAnsi="Times New Roman" w:eastAsia="仿宋_GB2312"/>
          <w:sz w:val="32"/>
          <w:szCs w:val="32"/>
        </w:rPr>
        <w:t>%</w:t>
      </w:r>
      <w:r>
        <w:rPr>
          <w:rFonts w:hint="default" w:ascii="Times New Roman" w:hAnsi="Times New Roman" w:eastAsia="仿宋_GB2312"/>
          <w:sz w:val="32"/>
          <w:szCs w:val="32"/>
        </w:rPr>
        <w:t>；附属单位上缴收入</w:t>
      </w:r>
      <w:r>
        <w:rPr>
          <w:rFonts w:eastAsia="仿宋_GB2312"/>
          <w:sz w:val="32"/>
          <w:szCs w:val="32"/>
        </w:rPr>
        <w:t>0</w:t>
      </w:r>
      <w:r>
        <w:rPr>
          <w:rFonts w:hint="default" w:ascii="Times New Roman" w:hAnsi="Times New Roman" w:eastAsia="仿宋_GB2312"/>
          <w:sz w:val="32"/>
          <w:szCs w:val="32"/>
        </w:rPr>
        <w:t>万元，占</w:t>
      </w:r>
      <w:r>
        <w:rPr>
          <w:rFonts w:eastAsia="仿宋_GB2312"/>
          <w:sz w:val="32"/>
          <w:szCs w:val="32"/>
        </w:rPr>
        <w:t>0</w:t>
      </w:r>
      <w:r>
        <w:rPr>
          <w:rFonts w:ascii="Times New Roman" w:hAnsi="Times New Roman" w:eastAsia="仿宋_GB2312"/>
          <w:sz w:val="32"/>
          <w:szCs w:val="32"/>
        </w:rPr>
        <w:t>%</w:t>
      </w:r>
      <w:r>
        <w:rPr>
          <w:rFonts w:hint="default" w:ascii="Times New Roman" w:hAnsi="Times New Roman" w:eastAsia="仿宋_GB2312"/>
          <w:sz w:val="32"/>
          <w:szCs w:val="32"/>
        </w:rPr>
        <w:t>；其他收入</w:t>
      </w:r>
      <w:r>
        <w:rPr>
          <w:rFonts w:hint="eastAsia" w:eastAsia="仿宋_GB2312"/>
          <w:sz w:val="32"/>
          <w:szCs w:val="32"/>
          <w:lang w:val="en-US" w:eastAsia="zh-CN"/>
        </w:rPr>
        <w:t>0.86</w:t>
      </w:r>
      <w:r>
        <w:rPr>
          <w:rFonts w:hint="default" w:ascii="Times New Roman" w:hAnsi="Times New Roman" w:eastAsia="仿宋_GB2312"/>
          <w:sz w:val="32"/>
          <w:szCs w:val="32"/>
        </w:rPr>
        <w:t>万元，占</w:t>
      </w:r>
      <w:r>
        <w:rPr>
          <w:rFonts w:hint="eastAsia" w:eastAsia="仿宋_GB2312"/>
          <w:sz w:val="32"/>
          <w:szCs w:val="32"/>
          <w:lang w:val="en-US" w:eastAsia="zh-CN"/>
        </w:rPr>
        <w:t>0.01</w:t>
      </w:r>
      <w:r>
        <w:rPr>
          <w:rFonts w:ascii="Times New Roman" w:hAnsi="Times New Roman" w:eastAsia="仿宋_GB2312"/>
          <w:sz w:val="32"/>
          <w:szCs w:val="32"/>
        </w:rPr>
        <w:t>%</w:t>
      </w:r>
      <w:r>
        <w:rPr>
          <w:rFonts w:hint="default" w:ascii="Times New Roman" w:hAnsi="Times New Roman" w:eastAsia="仿宋_GB2312"/>
          <w:sz w:val="32"/>
          <w:szCs w:val="32"/>
        </w:rPr>
        <w:t>。</w:t>
      </w:r>
    </w:p>
    <w:p>
      <w:pPr>
        <w:spacing w:line="600" w:lineRule="exact"/>
        <w:ind w:firstLine="640" w:firstLineChars="200"/>
        <w:outlineLvl w:val="1"/>
        <w:rPr>
          <w:rFonts w:ascii="仿宋" w:hAnsi="仿宋" w:eastAsia="仿宋"/>
          <w:sz w:val="32"/>
          <w:szCs w:val="32"/>
        </w:rPr>
      </w:pPr>
      <w:r>
        <w:rPr>
          <w:rFonts w:hint="eastAsia" w:ascii="宋体" w:hAnsi="宋体" w:eastAsia="宋体" w:cs="宋体"/>
          <w:color w:val="000000"/>
          <w:sz w:val="32"/>
          <w:szCs w:val="32"/>
          <w:lang w:eastAsia="zh-CN"/>
        </w:rPr>
        <w:drawing>
          <wp:anchor distT="0" distB="0" distL="114300" distR="114300" simplePos="0" relativeHeight="251660288" behindDoc="0" locked="0" layoutInCell="1" allowOverlap="1">
            <wp:simplePos x="0" y="0"/>
            <wp:positionH relativeFrom="column">
              <wp:posOffset>363855</wp:posOffset>
            </wp:positionH>
            <wp:positionV relativeFrom="paragraph">
              <wp:posOffset>80645</wp:posOffset>
            </wp:positionV>
            <wp:extent cx="5256530" cy="2988310"/>
            <wp:effectExtent l="5080" t="4445" r="15240" b="1714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hint="eastAsia" w:eastAsia="仿宋_GB2312"/>
          <w:sz w:val="32"/>
          <w:szCs w:val="32"/>
          <w:lang w:val="en-US" w:eastAsia="zh-CN"/>
        </w:rPr>
      </w:pPr>
      <w:r>
        <w:rPr>
          <w:rFonts w:hint="default" w:ascii="Times New Roman" w:hAnsi="Times New Roman" w:eastAsia="仿宋_GB2312"/>
          <w:sz w:val="32"/>
          <w:szCs w:val="32"/>
        </w:rPr>
        <w:t>（</w:t>
      </w:r>
      <w:r>
        <w:rPr>
          <w:rFonts w:hint="eastAsia" w:eastAsia="仿宋_GB2312"/>
          <w:sz w:val="32"/>
          <w:szCs w:val="32"/>
          <w:lang w:val="en-US" w:eastAsia="zh-CN"/>
        </w:rPr>
        <w:t xml:space="preserve">        </w:t>
      </w:r>
    </w:p>
    <w:p>
      <w:pPr>
        <w:spacing w:line="600"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图</w:t>
      </w:r>
      <w:r>
        <w:rPr>
          <w:rFonts w:hint="eastAsia" w:eastAsia="仿宋_GB2312"/>
          <w:sz w:val="32"/>
          <w:szCs w:val="32"/>
          <w:lang w:eastAsia="zh-CN"/>
        </w:rPr>
        <w:t>（</w:t>
      </w:r>
      <w:r>
        <w:rPr>
          <w:rFonts w:hint="eastAsia" w:eastAsia="仿宋_GB2312"/>
          <w:sz w:val="32"/>
          <w:szCs w:val="32"/>
          <w:lang w:val="en-US" w:eastAsia="zh-CN"/>
        </w:rPr>
        <w:t>图</w:t>
      </w:r>
      <w:r>
        <w:rPr>
          <w:rFonts w:hint="default" w:ascii="Times New Roman" w:hAnsi="Times New Roman" w:eastAsia="仿宋_GB2312"/>
          <w:sz w:val="32"/>
          <w:szCs w:val="32"/>
        </w:rPr>
        <w:t>2</w:t>
      </w:r>
      <w:r>
        <w:rPr>
          <w:rFonts w:hint="eastAsia" w:eastAsia="仿宋_GB2312"/>
          <w:sz w:val="32"/>
          <w:szCs w:val="32"/>
          <w:lang w:eastAsia="zh-CN"/>
        </w:rPr>
        <w:t>：</w:t>
      </w:r>
      <w:r>
        <w:rPr>
          <w:rFonts w:hint="default" w:ascii="Times New Roman" w:hAnsi="Times New Roman" w:eastAsia="仿宋_GB2312"/>
          <w:sz w:val="32"/>
          <w:szCs w:val="32"/>
        </w:rPr>
        <w:t>收入决算结构图）（饼状图）</w:t>
      </w:r>
    </w:p>
    <w:p>
      <w:pPr>
        <w:pStyle w:val="19"/>
        <w:numPr>
          <w:ilvl w:val="0"/>
          <w:numId w:val="2"/>
        </w:numPr>
        <w:spacing w:line="600" w:lineRule="exact"/>
        <w:ind w:firstLineChars="0"/>
        <w:outlineLvl w:val="1"/>
        <w:rPr>
          <w:rStyle w:val="20"/>
          <w:rFonts w:ascii="黑体" w:hAnsi="黑体" w:eastAsia="黑体"/>
          <w:b w:val="0"/>
        </w:rPr>
      </w:pPr>
      <w:bookmarkStart w:id="6" w:name="_Toc15377207"/>
      <w:bookmarkStart w:id="7" w:name="_Toc15396605"/>
      <w:r>
        <w:rPr>
          <w:rFonts w:hint="eastAsia" w:ascii="黑体" w:hAnsi="黑体" w:eastAsia="黑体"/>
          <w:sz w:val="32"/>
          <w:szCs w:val="32"/>
        </w:rPr>
        <w:t>支</w:t>
      </w:r>
      <w:r>
        <w:rPr>
          <w:rStyle w:val="20"/>
          <w:rFonts w:hint="eastAsia" w:ascii="黑体" w:hAnsi="黑体" w:eastAsia="黑体"/>
          <w:b w:val="0"/>
        </w:rPr>
        <w:t>出决算情况说明</w:t>
      </w:r>
      <w:bookmarkEnd w:id="6"/>
      <w:bookmarkEnd w:id="7"/>
    </w:p>
    <w:p>
      <w:pPr>
        <w:spacing w:line="600" w:lineRule="exact"/>
        <w:ind w:firstLine="640" w:firstLineChars="200"/>
        <w:outlineLvl w:val="1"/>
        <w:rPr>
          <w:rFonts w:ascii="Times New Roman" w:hAnsi="Times New Roman" w:eastAsia="仿宋_GB2312"/>
          <w:sz w:val="32"/>
          <w:szCs w:val="32"/>
        </w:rPr>
      </w:pPr>
      <w:r>
        <w:rPr>
          <w:rFonts w:hint="default" w:ascii="Times New Roman" w:hAnsi="Times New Roman" w:eastAsia="仿宋_GB2312"/>
          <w:sz w:val="32"/>
          <w:szCs w:val="32"/>
        </w:rPr>
        <w:t>2023年度本年支出合计</w:t>
      </w:r>
      <w:r>
        <w:rPr>
          <w:rFonts w:hint="eastAsia" w:eastAsia="仿宋_GB2312"/>
          <w:sz w:val="32"/>
          <w:szCs w:val="32"/>
        </w:rPr>
        <w:t>6,464.03</w:t>
      </w:r>
      <w:r>
        <w:rPr>
          <w:rFonts w:hint="default" w:ascii="Times New Roman" w:hAnsi="Times New Roman" w:eastAsia="仿宋_GB2312"/>
          <w:sz w:val="32"/>
          <w:szCs w:val="32"/>
        </w:rPr>
        <w:t>万元，其中：基本支出</w:t>
      </w:r>
      <w:r>
        <w:rPr>
          <w:rFonts w:hint="eastAsia" w:eastAsia="仿宋_GB2312"/>
          <w:sz w:val="32"/>
          <w:szCs w:val="32"/>
          <w:lang w:val="en-US" w:eastAsia="zh-CN"/>
        </w:rPr>
        <w:t>18.11</w:t>
      </w:r>
      <w:r>
        <w:rPr>
          <w:rFonts w:hint="default" w:ascii="Times New Roman" w:hAnsi="Times New Roman" w:eastAsia="仿宋_GB2312"/>
          <w:sz w:val="32"/>
          <w:szCs w:val="32"/>
        </w:rPr>
        <w:t>万元，占</w:t>
      </w:r>
      <w:r>
        <w:rPr>
          <w:rFonts w:hint="eastAsia" w:eastAsia="仿宋_GB2312"/>
          <w:sz w:val="32"/>
          <w:szCs w:val="32"/>
          <w:lang w:val="en-US" w:eastAsia="zh-CN"/>
        </w:rPr>
        <w:t>0.28</w:t>
      </w:r>
      <w:r>
        <w:rPr>
          <w:rFonts w:ascii="Times New Roman" w:hAnsi="Times New Roman" w:eastAsia="仿宋_GB2312"/>
          <w:sz w:val="32"/>
          <w:szCs w:val="32"/>
        </w:rPr>
        <w:t>%</w:t>
      </w:r>
      <w:r>
        <w:rPr>
          <w:rFonts w:hint="default" w:ascii="Times New Roman" w:hAnsi="Times New Roman" w:eastAsia="仿宋_GB2312"/>
          <w:sz w:val="32"/>
          <w:szCs w:val="32"/>
        </w:rPr>
        <w:t>；项目支出</w:t>
      </w:r>
      <w:r>
        <w:rPr>
          <w:rFonts w:hint="eastAsia" w:eastAsia="仿宋_GB2312"/>
          <w:sz w:val="32"/>
          <w:szCs w:val="32"/>
          <w:lang w:val="en-US" w:eastAsia="zh-CN"/>
        </w:rPr>
        <w:t>6,445.89</w:t>
      </w:r>
      <w:r>
        <w:rPr>
          <w:rFonts w:hint="default" w:ascii="Times New Roman" w:hAnsi="Times New Roman" w:eastAsia="仿宋_GB2312"/>
          <w:sz w:val="32"/>
          <w:szCs w:val="32"/>
        </w:rPr>
        <w:t>万元，占</w:t>
      </w:r>
      <w:r>
        <w:rPr>
          <w:rFonts w:hint="eastAsia" w:eastAsia="仿宋_GB2312"/>
          <w:sz w:val="32"/>
          <w:szCs w:val="32"/>
          <w:lang w:val="en-US" w:eastAsia="zh-CN"/>
        </w:rPr>
        <w:t>99.72</w:t>
      </w:r>
      <w:r>
        <w:rPr>
          <w:rFonts w:ascii="Times New Roman" w:hAnsi="Times New Roman" w:eastAsia="仿宋_GB2312"/>
          <w:sz w:val="32"/>
          <w:szCs w:val="32"/>
        </w:rPr>
        <w:t>%</w:t>
      </w:r>
      <w:r>
        <w:rPr>
          <w:rFonts w:hint="default" w:ascii="Times New Roman" w:hAnsi="Times New Roman" w:eastAsia="仿宋_GB2312"/>
          <w:sz w:val="32"/>
          <w:szCs w:val="32"/>
        </w:rPr>
        <w:t>；上缴上级支出</w:t>
      </w:r>
      <w:r>
        <w:rPr>
          <w:rFonts w:eastAsia="仿宋_GB2312"/>
          <w:sz w:val="32"/>
          <w:szCs w:val="32"/>
        </w:rPr>
        <w:t>0</w:t>
      </w:r>
      <w:r>
        <w:rPr>
          <w:rFonts w:hint="default" w:ascii="Times New Roman" w:hAnsi="Times New Roman" w:eastAsia="仿宋_GB2312"/>
          <w:sz w:val="32"/>
          <w:szCs w:val="32"/>
        </w:rPr>
        <w:t>万元，占</w:t>
      </w:r>
      <w:r>
        <w:rPr>
          <w:rFonts w:eastAsia="仿宋_GB2312"/>
          <w:sz w:val="32"/>
          <w:szCs w:val="32"/>
        </w:rPr>
        <w:t>0</w:t>
      </w:r>
      <w:r>
        <w:rPr>
          <w:rFonts w:ascii="Times New Roman" w:hAnsi="Times New Roman" w:eastAsia="仿宋_GB2312"/>
          <w:sz w:val="32"/>
          <w:szCs w:val="32"/>
        </w:rPr>
        <w:t>%</w:t>
      </w:r>
      <w:r>
        <w:rPr>
          <w:rFonts w:hint="default" w:ascii="Times New Roman" w:hAnsi="Times New Roman" w:eastAsia="仿宋_GB2312"/>
          <w:sz w:val="32"/>
          <w:szCs w:val="32"/>
        </w:rPr>
        <w:t>；经营支出</w:t>
      </w:r>
      <w:r>
        <w:rPr>
          <w:rFonts w:eastAsia="仿宋_GB2312"/>
          <w:sz w:val="32"/>
          <w:szCs w:val="32"/>
        </w:rPr>
        <w:t>0</w:t>
      </w:r>
      <w:r>
        <w:rPr>
          <w:rFonts w:hint="default" w:ascii="Times New Roman" w:hAnsi="Times New Roman" w:eastAsia="仿宋_GB2312"/>
          <w:sz w:val="32"/>
          <w:szCs w:val="32"/>
        </w:rPr>
        <w:t>万元，占</w:t>
      </w:r>
      <w:r>
        <w:rPr>
          <w:rFonts w:eastAsia="仿宋_GB2312"/>
          <w:sz w:val="32"/>
          <w:szCs w:val="32"/>
        </w:rPr>
        <w:t>0</w:t>
      </w:r>
      <w:r>
        <w:rPr>
          <w:rFonts w:ascii="Times New Roman" w:hAnsi="Times New Roman" w:eastAsia="仿宋_GB2312"/>
          <w:sz w:val="32"/>
          <w:szCs w:val="32"/>
        </w:rPr>
        <w:t>%</w:t>
      </w:r>
      <w:r>
        <w:rPr>
          <w:rFonts w:hint="default" w:ascii="Times New Roman" w:hAnsi="Times New Roman" w:eastAsia="仿宋_GB2312"/>
          <w:sz w:val="32"/>
          <w:szCs w:val="32"/>
        </w:rPr>
        <w:t>；对附属单位补助支出</w:t>
      </w:r>
      <w:r>
        <w:rPr>
          <w:rFonts w:eastAsia="仿宋_GB2312"/>
          <w:sz w:val="32"/>
          <w:szCs w:val="32"/>
        </w:rPr>
        <w:t>0</w:t>
      </w:r>
      <w:r>
        <w:rPr>
          <w:rFonts w:hint="default" w:ascii="Times New Roman" w:hAnsi="Times New Roman" w:eastAsia="仿宋_GB2312"/>
          <w:sz w:val="32"/>
          <w:szCs w:val="32"/>
        </w:rPr>
        <w:t>万元，占</w:t>
      </w:r>
      <w:r>
        <w:rPr>
          <w:rFonts w:eastAsia="仿宋_GB2312"/>
          <w:sz w:val="32"/>
          <w:szCs w:val="32"/>
        </w:rPr>
        <w:t>0</w:t>
      </w:r>
      <w:r>
        <w:rPr>
          <w:rFonts w:ascii="Times New Roman" w:hAnsi="Times New Roman" w:eastAsia="仿宋_GB2312"/>
          <w:sz w:val="32"/>
          <w:szCs w:val="32"/>
        </w:rPr>
        <w:t>%</w:t>
      </w:r>
      <w:r>
        <w:rPr>
          <w:rFonts w:hint="default" w:ascii="Times New Roman" w:hAnsi="Times New Roman" w:eastAsia="仿宋_GB2312"/>
          <w:sz w:val="32"/>
          <w:szCs w:val="32"/>
        </w:rPr>
        <w:t>。</w:t>
      </w:r>
    </w:p>
    <w:p>
      <w:pPr>
        <w:spacing w:line="600" w:lineRule="exact"/>
        <w:ind w:firstLine="640" w:firstLineChars="0"/>
        <w:rPr>
          <w:rFonts w:ascii="Times New Roman" w:hAnsi="Times New Roman" w:eastAsia="仿宋_GB2312"/>
          <w:sz w:val="32"/>
          <w:szCs w:val="32"/>
        </w:rPr>
      </w:pPr>
      <w:r>
        <w:rPr>
          <w:rFonts w:hint="eastAsia" w:ascii="宋体" w:hAnsi="宋体" w:eastAsia="宋体" w:cs="宋体"/>
          <w:color w:val="000000"/>
          <w:sz w:val="32"/>
          <w:szCs w:val="32"/>
          <w:lang w:eastAsia="zh-CN"/>
        </w:rPr>
        <w:drawing>
          <wp:anchor distT="0" distB="0" distL="114300" distR="114300" simplePos="0" relativeHeight="251661312" behindDoc="0" locked="0" layoutInCell="1" allowOverlap="1">
            <wp:simplePos x="0" y="0"/>
            <wp:positionH relativeFrom="column">
              <wp:posOffset>-71120</wp:posOffset>
            </wp:positionH>
            <wp:positionV relativeFrom="paragraph">
              <wp:posOffset>128905</wp:posOffset>
            </wp:positionV>
            <wp:extent cx="5256530" cy="2988310"/>
            <wp:effectExtent l="5080" t="4445" r="15240" b="1714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default" w:ascii="Times New Roman" w:hAnsi="Times New Roman" w:eastAsia="仿宋_GB2312"/>
          <w:sz w:val="32"/>
          <w:szCs w:val="32"/>
        </w:rPr>
        <w:t>（图3：支出决算结构图）（饼状图）</w:t>
      </w:r>
    </w:p>
    <w:p>
      <w:pPr>
        <w:spacing w:line="600" w:lineRule="exact"/>
        <w:ind w:firstLine="640" w:firstLineChars="200"/>
        <w:outlineLvl w:val="1"/>
        <w:rPr>
          <w:rStyle w:val="20"/>
          <w:rFonts w:ascii="黑体" w:hAnsi="黑体" w:eastAsia="黑体"/>
          <w:b w:val="0"/>
        </w:rPr>
      </w:pPr>
      <w:bookmarkStart w:id="8" w:name="_Toc15396606"/>
      <w:bookmarkStart w:id="9" w:name="_Toc15377208"/>
      <w:r>
        <w:rPr>
          <w:rFonts w:hint="eastAsia" w:ascii="黑体" w:hAnsi="黑体" w:eastAsia="黑体"/>
          <w:sz w:val="32"/>
          <w:szCs w:val="32"/>
        </w:rPr>
        <w:t>四、财</w:t>
      </w:r>
      <w:r>
        <w:rPr>
          <w:rStyle w:val="20"/>
          <w:rFonts w:hint="eastAsia" w:ascii="黑体" w:hAnsi="黑体" w:eastAsia="黑体"/>
          <w:b w:val="0"/>
        </w:rPr>
        <w:t>政拨款收入支出决算总体情况说明</w:t>
      </w:r>
      <w:bookmarkEnd w:id="8"/>
      <w:bookmarkEnd w:id="9"/>
    </w:p>
    <w:p>
      <w:pPr>
        <w:spacing w:line="600" w:lineRule="exact"/>
        <w:ind w:firstLine="640"/>
        <w:rPr>
          <w:rFonts w:ascii="Times New Roman" w:hAnsi="Times New Roman" w:eastAsia="仿宋_GB2312"/>
          <w:b/>
          <w:color w:val="0000FF"/>
          <w:sz w:val="32"/>
          <w:szCs w:val="32"/>
        </w:rPr>
      </w:pPr>
      <w:r>
        <w:rPr>
          <w:rFonts w:hint="eastAsia" w:ascii="宋体" w:hAnsi="宋体" w:eastAsia="宋体" w:cs="宋体"/>
          <w:color w:val="000000"/>
          <w:sz w:val="32"/>
          <w:szCs w:val="32"/>
          <w:lang w:eastAsia="zh-CN"/>
        </w:rPr>
        <w:drawing>
          <wp:anchor distT="0" distB="0" distL="114300" distR="114300" simplePos="0" relativeHeight="251662336" behindDoc="1" locked="0" layoutInCell="1" allowOverlap="1">
            <wp:simplePos x="0" y="0"/>
            <wp:positionH relativeFrom="column">
              <wp:posOffset>375920</wp:posOffset>
            </wp:positionH>
            <wp:positionV relativeFrom="paragraph">
              <wp:posOffset>2332990</wp:posOffset>
            </wp:positionV>
            <wp:extent cx="5265420" cy="2979420"/>
            <wp:effectExtent l="4445" t="4445" r="6985" b="6985"/>
            <wp:wrapTight wrapText="bothSides">
              <wp:wrapPolygon>
                <wp:start x="-18" y="-32"/>
                <wp:lineTo x="-18" y="21513"/>
                <wp:lineTo x="21551" y="21513"/>
                <wp:lineTo x="21551" y="-32"/>
                <wp:lineTo x="-18" y="-32"/>
              </wp:wrapPolygon>
            </wp:wrapTight>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default" w:ascii="Times New Roman" w:hAnsi="Times New Roman" w:eastAsia="仿宋_GB2312"/>
          <w:sz w:val="32"/>
          <w:szCs w:val="32"/>
        </w:rPr>
        <w:t>2023年度财政拨款收、支总计均为</w:t>
      </w:r>
      <w:r>
        <w:rPr>
          <w:rFonts w:hint="eastAsia" w:eastAsia="仿宋_GB2312"/>
          <w:sz w:val="32"/>
          <w:szCs w:val="32"/>
          <w:lang w:val="en-US" w:eastAsia="zh-CN"/>
        </w:rPr>
        <w:t>6463.17</w:t>
      </w:r>
      <w:r>
        <w:rPr>
          <w:rFonts w:hint="default" w:ascii="Times New Roman" w:hAnsi="Times New Roman" w:eastAsia="仿宋_GB2312"/>
          <w:sz w:val="32"/>
          <w:szCs w:val="32"/>
        </w:rPr>
        <w:t>万元。与2022年度相比，财政拨款收、支总计各</w:t>
      </w:r>
      <w:r>
        <w:rPr>
          <w:rFonts w:hint="eastAsia" w:ascii="Times New Roman" w:hAnsi="Times New Roman" w:eastAsia="仿宋_GB2312"/>
          <w:sz w:val="32"/>
          <w:szCs w:val="32"/>
          <w:lang w:val="en-US" w:eastAsia="zh-CN"/>
        </w:rPr>
        <w:t>下降</w:t>
      </w:r>
      <w:r>
        <w:rPr>
          <w:rFonts w:hint="eastAsia" w:eastAsia="仿宋_GB2312"/>
          <w:sz w:val="32"/>
          <w:szCs w:val="32"/>
          <w:lang w:val="en-US" w:eastAsia="zh-CN"/>
        </w:rPr>
        <w:t>202.11</w:t>
      </w:r>
      <w:r>
        <w:rPr>
          <w:rFonts w:hint="default" w:ascii="Times New Roman" w:hAnsi="Times New Roman" w:eastAsia="仿宋_GB2312"/>
          <w:sz w:val="32"/>
          <w:szCs w:val="32"/>
        </w:rPr>
        <w:t>万元，</w:t>
      </w:r>
      <w:r>
        <w:rPr>
          <w:rFonts w:hint="eastAsia" w:ascii="Times New Roman" w:hAnsi="Times New Roman" w:eastAsia="仿宋_GB2312"/>
          <w:sz w:val="32"/>
          <w:szCs w:val="32"/>
          <w:lang w:val="en-US" w:eastAsia="zh-CN"/>
        </w:rPr>
        <w:t>下降</w:t>
      </w:r>
      <w:r>
        <w:rPr>
          <w:rFonts w:hint="eastAsia" w:eastAsia="仿宋_GB2312"/>
          <w:sz w:val="32"/>
          <w:szCs w:val="32"/>
          <w:lang w:val="en-US" w:eastAsia="zh-CN"/>
        </w:rPr>
        <w:t>3.03</w:t>
      </w:r>
      <w:r>
        <w:rPr>
          <w:rFonts w:ascii="Times New Roman" w:hAnsi="Times New Roman" w:eastAsia="仿宋_GB2312"/>
          <w:sz w:val="32"/>
          <w:szCs w:val="32"/>
        </w:rPr>
        <w:t>%</w:t>
      </w:r>
      <w:r>
        <w:rPr>
          <w:rFonts w:hint="default" w:ascii="Times New Roman" w:hAnsi="Times New Roman" w:eastAsia="仿宋_GB2312"/>
          <w:sz w:val="32"/>
          <w:szCs w:val="32"/>
        </w:rPr>
        <w:t>。</w:t>
      </w:r>
      <w:r>
        <w:rPr>
          <w:rFonts w:hint="default" w:ascii="Times New Roman" w:hAnsi="Times New Roman" w:eastAsia="仿宋_GB2312"/>
          <w:color w:val="auto"/>
          <w:sz w:val="32"/>
          <w:szCs w:val="32"/>
        </w:rPr>
        <w:t>主要变动原因是变动原因是</w:t>
      </w:r>
      <w:r>
        <w:rPr>
          <w:rFonts w:hint="eastAsia" w:eastAsia="仿宋_GB2312"/>
          <w:color w:val="auto"/>
          <w:sz w:val="32"/>
          <w:szCs w:val="32"/>
          <w:lang w:val="en-US" w:eastAsia="zh-CN"/>
        </w:rPr>
        <w:t>城市清扫保洁费下降</w:t>
      </w:r>
      <w:r>
        <w:rPr>
          <w:rFonts w:hint="default" w:ascii="Times New Roman" w:hAnsi="Times New Roman" w:eastAsia="仿宋_GB2312"/>
          <w:color w:val="0000FF"/>
          <w:sz w:val="32"/>
          <w:szCs w:val="32"/>
        </w:rPr>
        <w:t>。</w:t>
      </w:r>
    </w:p>
    <w:p>
      <w:pPr>
        <w:spacing w:line="600" w:lineRule="exact"/>
        <w:rPr>
          <w:rFonts w:ascii="仿宋" w:hAnsi="仿宋" w:eastAsia="仿宋"/>
          <w:color w:val="0000FF"/>
          <w:sz w:val="32"/>
          <w:szCs w:val="32"/>
        </w:rPr>
      </w:pPr>
    </w:p>
    <w:p>
      <w:pPr>
        <w:pStyle w:val="21"/>
        <w:rPr>
          <w:rFonts w:ascii="仿宋" w:hAnsi="仿宋" w:eastAsia="仿宋"/>
          <w:sz w:val="32"/>
          <w:szCs w:val="32"/>
        </w:rPr>
      </w:pPr>
    </w:p>
    <w:p>
      <w:pPr>
        <w:rPr>
          <w:rFonts w:ascii="仿宋" w:hAnsi="仿宋" w:eastAsia="仿宋"/>
          <w:sz w:val="32"/>
          <w:szCs w:val="32"/>
        </w:rPr>
      </w:pPr>
    </w:p>
    <w:p>
      <w:pPr>
        <w:pStyle w:val="21"/>
        <w:rPr>
          <w:rFonts w:ascii="仿宋" w:hAnsi="仿宋" w:eastAsia="仿宋"/>
          <w:sz w:val="32"/>
          <w:szCs w:val="32"/>
        </w:rPr>
      </w:pPr>
    </w:p>
    <w:p>
      <w:pPr>
        <w:rPr>
          <w:rFonts w:ascii="仿宋" w:hAnsi="仿宋" w:eastAsia="仿宋"/>
          <w:sz w:val="32"/>
          <w:szCs w:val="32"/>
        </w:rPr>
      </w:pPr>
    </w:p>
    <w:p>
      <w:pPr>
        <w:spacing w:line="600" w:lineRule="exact"/>
        <w:rPr>
          <w:rFonts w:ascii="Times New Roman" w:hAnsi="Times New Roman" w:eastAsia="仿宋_GB2312"/>
          <w:sz w:val="32"/>
          <w:szCs w:val="32"/>
        </w:rPr>
      </w:pPr>
      <w:r>
        <w:rPr>
          <w:rFonts w:hint="default" w:ascii="Times New Roman" w:hAnsi="Times New Roman" w:eastAsia="仿宋_GB2312"/>
          <w:sz w:val="32"/>
          <w:szCs w:val="32"/>
        </w:rPr>
        <w:t>（图4：财政拨款收、支决算总计变动情况）（柱状图）</w:t>
      </w:r>
    </w:p>
    <w:p>
      <w:pPr>
        <w:spacing w:line="600" w:lineRule="exact"/>
        <w:ind w:firstLine="640" w:firstLineChars="200"/>
        <w:outlineLvl w:val="1"/>
        <w:rPr>
          <w:rStyle w:val="20"/>
          <w:rFonts w:ascii="黑体" w:hAnsi="黑体" w:eastAsia="黑体"/>
          <w:b w:val="0"/>
        </w:rPr>
      </w:pPr>
      <w:bookmarkStart w:id="10" w:name="_Toc15396607"/>
      <w:bookmarkStart w:id="11" w:name="_Toc15377209"/>
      <w:r>
        <w:rPr>
          <w:rFonts w:hint="eastAsia" w:ascii="黑体" w:hAnsi="黑体" w:eastAsia="黑体"/>
          <w:sz w:val="32"/>
          <w:szCs w:val="32"/>
        </w:rPr>
        <w:t>五、</w:t>
      </w:r>
      <w:r>
        <w:rPr>
          <w:rFonts w:hint="eastAsia" w:ascii="黑体" w:hAnsi="黑体" w:eastAsia="黑体"/>
          <w:b/>
          <w:sz w:val="32"/>
          <w:szCs w:val="32"/>
        </w:rPr>
        <w:t>一</w:t>
      </w:r>
      <w:r>
        <w:rPr>
          <w:rStyle w:val="20"/>
          <w:rFonts w:hint="eastAsia" w:ascii="黑体" w:hAnsi="黑体" w:eastAsia="黑体"/>
          <w:b w:val="0"/>
        </w:rPr>
        <w:t>般公共预算财政拨款支出决算情况说明</w:t>
      </w:r>
      <w:bookmarkEnd w:id="10"/>
      <w:bookmarkEnd w:id="11"/>
    </w:p>
    <w:p>
      <w:pPr>
        <w:spacing w:line="600" w:lineRule="exact"/>
        <w:ind w:firstLine="640" w:firstLineChars="200"/>
        <w:outlineLvl w:val="2"/>
        <w:rPr>
          <w:rFonts w:hint="eastAsia" w:ascii="楷体_GB2312" w:hAnsi="仿宋" w:eastAsia="楷体_GB2312"/>
          <w:b w:val="0"/>
          <w:sz w:val="32"/>
          <w:szCs w:val="32"/>
        </w:rPr>
      </w:pPr>
      <w:bookmarkStart w:id="12" w:name="_Toc15377210"/>
      <w:r>
        <w:rPr>
          <w:rFonts w:hint="eastAsia" w:ascii="楷体_GB2312" w:hAnsi="仿宋" w:eastAsia="楷体_GB2312"/>
          <w:b w:val="0"/>
          <w:sz w:val="32"/>
          <w:szCs w:val="32"/>
        </w:rPr>
        <w:t>（一）一般公共预算财政拨款支出决算总体情况</w:t>
      </w:r>
      <w:bookmarkEnd w:id="12"/>
    </w:p>
    <w:p>
      <w:pPr>
        <w:spacing w:line="600" w:lineRule="exact"/>
        <w:ind w:firstLine="640"/>
        <w:rPr>
          <w:rFonts w:ascii="Times New Roman" w:hAnsi="Times New Roman" w:eastAsia="仿宋_GB2312"/>
          <w:b/>
          <w:color w:val="0000FF"/>
          <w:sz w:val="32"/>
          <w:szCs w:val="32"/>
        </w:rPr>
      </w:pPr>
      <w:r>
        <w:rPr>
          <w:rFonts w:hint="default" w:ascii="Times New Roman" w:hAnsi="Times New Roman" w:eastAsia="仿宋_GB2312"/>
          <w:sz w:val="32"/>
          <w:szCs w:val="32"/>
        </w:rPr>
        <w:t>2023年度一般公共预算财政拨款支出</w:t>
      </w:r>
      <w:r>
        <w:rPr>
          <w:rFonts w:hint="eastAsia" w:eastAsia="仿宋_GB2312"/>
          <w:sz w:val="32"/>
          <w:szCs w:val="32"/>
          <w:lang w:val="en-US" w:eastAsia="zh-CN"/>
        </w:rPr>
        <w:t>6463.17</w:t>
      </w:r>
      <w:r>
        <w:rPr>
          <w:rFonts w:hint="default" w:ascii="Times New Roman" w:hAnsi="Times New Roman" w:eastAsia="仿宋_GB2312"/>
          <w:sz w:val="32"/>
          <w:szCs w:val="32"/>
        </w:rPr>
        <w:t>万元，占本年支出合计的</w:t>
      </w:r>
      <w:r>
        <w:rPr>
          <w:rFonts w:hint="eastAsia" w:eastAsia="仿宋_GB2312"/>
          <w:sz w:val="32"/>
          <w:szCs w:val="32"/>
          <w:lang w:val="en-US" w:eastAsia="zh-CN"/>
        </w:rPr>
        <w:t>100</w:t>
      </w:r>
      <w:r>
        <w:rPr>
          <w:rFonts w:ascii="Times New Roman" w:hAnsi="Times New Roman" w:eastAsia="仿宋_GB2312"/>
          <w:sz w:val="32"/>
          <w:szCs w:val="32"/>
        </w:rPr>
        <w:t>%</w:t>
      </w:r>
      <w:r>
        <w:rPr>
          <w:rFonts w:hint="default" w:ascii="Times New Roman" w:hAnsi="Times New Roman" w:eastAsia="仿宋_GB2312"/>
          <w:sz w:val="32"/>
          <w:szCs w:val="32"/>
        </w:rPr>
        <w:t>。与2022年度相比，一般公共预算财政拨款支出</w:t>
      </w:r>
      <w:r>
        <w:rPr>
          <w:rFonts w:hint="eastAsia" w:ascii="Times New Roman" w:hAnsi="Times New Roman" w:eastAsia="仿宋_GB2312"/>
          <w:sz w:val="32"/>
          <w:szCs w:val="32"/>
          <w:lang w:val="en-US" w:eastAsia="zh-CN"/>
        </w:rPr>
        <w:t>下降</w:t>
      </w:r>
      <w:r>
        <w:rPr>
          <w:rFonts w:hint="eastAsia" w:eastAsia="仿宋_GB2312"/>
          <w:sz w:val="32"/>
          <w:szCs w:val="32"/>
          <w:lang w:val="en-US" w:eastAsia="zh-CN"/>
        </w:rPr>
        <w:t>202.11</w:t>
      </w:r>
      <w:r>
        <w:rPr>
          <w:rFonts w:hint="default" w:ascii="Times New Roman" w:hAnsi="Times New Roman" w:eastAsia="仿宋_GB2312"/>
          <w:sz w:val="32"/>
          <w:szCs w:val="32"/>
        </w:rPr>
        <w:t>万元，</w:t>
      </w:r>
      <w:r>
        <w:rPr>
          <w:rFonts w:hint="eastAsia" w:ascii="Times New Roman" w:hAnsi="Times New Roman" w:eastAsia="仿宋_GB2312"/>
          <w:sz w:val="32"/>
          <w:szCs w:val="32"/>
          <w:lang w:val="en-US" w:eastAsia="zh-CN"/>
        </w:rPr>
        <w:t>下降</w:t>
      </w:r>
      <w:r>
        <w:rPr>
          <w:rFonts w:hint="eastAsia" w:eastAsia="仿宋_GB2312"/>
          <w:sz w:val="32"/>
          <w:szCs w:val="32"/>
          <w:lang w:val="en-US" w:eastAsia="zh-CN"/>
        </w:rPr>
        <w:t>3.03</w:t>
      </w:r>
      <w:r>
        <w:rPr>
          <w:rFonts w:ascii="Times New Roman" w:hAnsi="Times New Roman" w:eastAsia="仿宋_GB2312"/>
          <w:sz w:val="32"/>
          <w:szCs w:val="32"/>
        </w:rPr>
        <w:t>%</w:t>
      </w:r>
      <w:r>
        <w:rPr>
          <w:rFonts w:hint="default" w:ascii="Times New Roman" w:hAnsi="Times New Roman" w:eastAsia="仿宋_GB2312"/>
          <w:sz w:val="32"/>
          <w:szCs w:val="32"/>
        </w:rPr>
        <w:t>。</w:t>
      </w:r>
      <w:r>
        <w:rPr>
          <w:rFonts w:hint="default" w:ascii="Times New Roman" w:hAnsi="Times New Roman" w:eastAsia="仿宋_GB2312"/>
          <w:color w:val="auto"/>
          <w:sz w:val="32"/>
          <w:szCs w:val="32"/>
        </w:rPr>
        <w:t>变动原因是</w:t>
      </w:r>
      <w:r>
        <w:rPr>
          <w:rFonts w:hint="eastAsia" w:eastAsia="仿宋_GB2312"/>
          <w:color w:val="auto"/>
          <w:sz w:val="32"/>
          <w:szCs w:val="32"/>
          <w:lang w:val="en-US" w:eastAsia="zh-CN"/>
        </w:rPr>
        <w:t>城市清扫保洁费下降。</w:t>
      </w:r>
    </w:p>
    <w:p>
      <w:pPr>
        <w:spacing w:line="600" w:lineRule="exact"/>
        <w:ind w:firstLine="640" w:firstLineChars="200"/>
        <w:rPr>
          <w:rFonts w:ascii="Times New Roman" w:hAnsi="Times New Roman" w:eastAsia="仿宋_GB2312"/>
          <w:sz w:val="32"/>
          <w:szCs w:val="32"/>
        </w:rPr>
      </w:pPr>
      <w:r>
        <w:rPr>
          <w:rFonts w:hint="eastAsia" w:ascii="宋体" w:hAnsi="宋体" w:eastAsia="宋体" w:cs="宋体"/>
          <w:color w:val="000000"/>
          <w:sz w:val="32"/>
          <w:szCs w:val="32"/>
          <w:lang w:eastAsia="zh-CN"/>
        </w:rPr>
        <w:drawing>
          <wp:anchor distT="0" distB="0" distL="114300" distR="114300" simplePos="0" relativeHeight="251663360" behindDoc="1" locked="0" layoutInCell="1" allowOverlap="1">
            <wp:simplePos x="0" y="0"/>
            <wp:positionH relativeFrom="column">
              <wp:posOffset>118745</wp:posOffset>
            </wp:positionH>
            <wp:positionV relativeFrom="paragraph">
              <wp:posOffset>48260</wp:posOffset>
            </wp:positionV>
            <wp:extent cx="5265420" cy="2979420"/>
            <wp:effectExtent l="4445" t="4445" r="6985" b="6985"/>
            <wp:wrapTight wrapText="bothSides">
              <wp:wrapPolygon>
                <wp:start x="-18" y="-32"/>
                <wp:lineTo x="-18" y="21513"/>
                <wp:lineTo x="21551" y="21513"/>
                <wp:lineTo x="21551" y="-32"/>
                <wp:lineTo x="-18" y="-32"/>
              </wp:wrapPolygon>
            </wp:wrapTight>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default" w:ascii="Times New Roman" w:hAnsi="Times New Roman" w:eastAsia="仿宋_GB2312"/>
          <w:sz w:val="32"/>
          <w:szCs w:val="32"/>
        </w:rPr>
        <w:t>（图5：一般公共预算财政拨款支出决算变动情况）（柱状图）</w:t>
      </w:r>
    </w:p>
    <w:p>
      <w:pPr>
        <w:spacing w:line="600" w:lineRule="exact"/>
        <w:ind w:firstLine="640" w:firstLineChars="200"/>
        <w:outlineLvl w:val="2"/>
        <w:rPr>
          <w:rFonts w:hint="eastAsia" w:ascii="楷体_GB2312" w:hAnsi="仿宋" w:eastAsia="楷体_GB2312"/>
          <w:b w:val="0"/>
          <w:sz w:val="32"/>
          <w:szCs w:val="32"/>
        </w:rPr>
      </w:pPr>
      <w:bookmarkStart w:id="13" w:name="_Toc15377211"/>
      <w:r>
        <w:rPr>
          <w:rFonts w:hint="eastAsia" w:ascii="楷体_GB2312" w:hAnsi="仿宋" w:eastAsia="楷体_GB2312"/>
          <w:b w:val="0"/>
          <w:sz w:val="32"/>
          <w:szCs w:val="32"/>
        </w:rPr>
        <w:t>（二）一般公共预算财政拨款支出决算结构情况</w:t>
      </w:r>
      <w:bookmarkEnd w:id="13"/>
    </w:p>
    <w:p>
      <w:pPr>
        <w:spacing w:line="600" w:lineRule="exact"/>
        <w:ind w:firstLine="640"/>
        <w:rPr>
          <w:rFonts w:hint="eastAsia" w:ascii="仿宋" w:hAnsi="仿宋" w:eastAsia="仿宋_GB2312"/>
          <w:sz w:val="32"/>
          <w:szCs w:val="32"/>
          <w:lang w:val="en-US" w:eastAsia="zh-CN"/>
        </w:rPr>
      </w:pPr>
      <w:r>
        <w:rPr>
          <w:rFonts w:hint="default" w:ascii="Times New Roman" w:hAnsi="Times New Roman" w:eastAsia="仿宋_GB2312"/>
          <w:sz w:val="32"/>
          <w:szCs w:val="32"/>
        </w:rPr>
        <w:t>2023年度一般公共预算财政拨款支出</w:t>
      </w:r>
      <w:r>
        <w:rPr>
          <w:rFonts w:hint="eastAsia" w:eastAsia="仿宋_GB2312"/>
          <w:sz w:val="32"/>
          <w:szCs w:val="32"/>
          <w:lang w:val="en-US" w:eastAsia="zh-CN"/>
        </w:rPr>
        <w:t>6463.17</w:t>
      </w:r>
      <w:r>
        <w:rPr>
          <w:rFonts w:hint="default" w:ascii="Times New Roman" w:hAnsi="Times New Roman" w:eastAsia="仿宋_GB2312"/>
          <w:sz w:val="32"/>
          <w:szCs w:val="32"/>
        </w:rPr>
        <w:t>万元，主要用于以下方面</w:t>
      </w:r>
      <w:r>
        <w:rPr>
          <w:rFonts w:ascii="Times New Roman" w:hAnsi="Times New Roman" w:eastAsia="仿宋_GB2312"/>
          <w:sz w:val="32"/>
          <w:szCs w:val="32"/>
        </w:rPr>
        <w:t>:</w:t>
      </w:r>
      <w:r>
        <w:rPr>
          <w:rFonts w:hint="default" w:ascii="Times New Roman" w:hAnsi="Times New Roman" w:eastAsia="仿宋_GB2312"/>
          <w:b/>
          <w:sz w:val="32"/>
          <w:szCs w:val="32"/>
        </w:rPr>
        <w:t>一般公共服务</w:t>
      </w:r>
      <w:r>
        <w:rPr>
          <w:rFonts w:hint="default" w:ascii="Times New Roman" w:hAnsi="Times New Roman" w:eastAsia="仿宋_GB2312"/>
          <w:b/>
          <w:bCs/>
          <w:sz w:val="32"/>
          <w:szCs w:val="32"/>
        </w:rPr>
        <w:t>支出</w:t>
      </w:r>
      <w:r>
        <w:rPr>
          <w:rFonts w:hint="eastAsia" w:eastAsia="仿宋_GB2312"/>
          <w:sz w:val="32"/>
          <w:szCs w:val="32"/>
          <w:lang w:val="en-US" w:eastAsia="zh-CN"/>
        </w:rPr>
        <w:t>0.3</w:t>
      </w:r>
      <w:r>
        <w:rPr>
          <w:rFonts w:hint="default" w:ascii="Times New Roman" w:hAnsi="Times New Roman" w:eastAsia="仿宋_GB2312"/>
          <w:sz w:val="32"/>
          <w:szCs w:val="32"/>
        </w:rPr>
        <w:t>万元，占</w:t>
      </w:r>
      <w:r>
        <w:rPr>
          <w:rFonts w:hint="eastAsia" w:eastAsia="仿宋_GB2312"/>
          <w:sz w:val="32"/>
          <w:szCs w:val="32"/>
          <w:lang w:val="en-US" w:eastAsia="zh-CN"/>
        </w:rPr>
        <w:t>0.004</w:t>
      </w:r>
      <w:r>
        <w:rPr>
          <w:rFonts w:ascii="Times New Roman" w:hAnsi="Times New Roman" w:eastAsia="仿宋_GB2312"/>
          <w:sz w:val="32"/>
          <w:szCs w:val="32"/>
        </w:rPr>
        <w:t>%</w:t>
      </w:r>
      <w:r>
        <w:rPr>
          <w:rFonts w:hint="default" w:ascii="Times New Roman" w:hAnsi="Times New Roman" w:eastAsia="仿宋_GB2312"/>
          <w:sz w:val="32"/>
          <w:szCs w:val="32"/>
        </w:rPr>
        <w:t>；</w:t>
      </w:r>
      <w:r>
        <w:rPr>
          <w:rFonts w:hint="default" w:ascii="Times New Roman" w:hAnsi="Times New Roman" w:eastAsia="仿宋_GB2312"/>
          <w:b/>
          <w:sz w:val="32"/>
          <w:szCs w:val="32"/>
        </w:rPr>
        <w:t>社会保障和就业支出</w:t>
      </w:r>
      <w:r>
        <w:rPr>
          <w:rFonts w:hint="eastAsia" w:eastAsia="仿宋_GB2312"/>
          <w:b/>
          <w:sz w:val="32"/>
          <w:szCs w:val="32"/>
          <w:lang w:val="en-US" w:eastAsia="zh-CN"/>
        </w:rPr>
        <w:t>3.5</w:t>
      </w:r>
      <w:r>
        <w:rPr>
          <w:rFonts w:hint="default" w:ascii="Times New Roman" w:hAnsi="Times New Roman" w:eastAsia="仿宋_GB2312"/>
          <w:sz w:val="32"/>
          <w:szCs w:val="32"/>
        </w:rPr>
        <w:t>万元，占</w:t>
      </w:r>
      <w:r>
        <w:rPr>
          <w:rFonts w:hint="eastAsia" w:eastAsia="仿宋_GB2312"/>
          <w:sz w:val="32"/>
          <w:szCs w:val="32"/>
          <w:lang w:val="en-US" w:eastAsia="zh-CN"/>
        </w:rPr>
        <w:t>0.054</w:t>
      </w:r>
      <w:r>
        <w:rPr>
          <w:rFonts w:ascii="Times New Roman" w:hAnsi="Times New Roman" w:eastAsia="仿宋_GB2312"/>
          <w:sz w:val="32"/>
          <w:szCs w:val="32"/>
        </w:rPr>
        <w:t>%</w:t>
      </w:r>
      <w:r>
        <w:rPr>
          <w:rFonts w:hint="eastAsia" w:eastAsia="仿宋_GB2312"/>
          <w:sz w:val="32"/>
          <w:szCs w:val="32"/>
          <w:lang w:eastAsia="zh-CN"/>
        </w:rPr>
        <w:t>。城乡社区支出6,459.37</w:t>
      </w:r>
      <w:r>
        <w:rPr>
          <w:rFonts w:hint="eastAsia" w:eastAsia="仿宋_GB2312"/>
          <w:sz w:val="32"/>
          <w:szCs w:val="32"/>
          <w:lang w:val="en-US" w:eastAsia="zh-CN"/>
        </w:rPr>
        <w:t>万元，</w:t>
      </w:r>
      <w:r>
        <w:rPr>
          <w:rFonts w:hint="default" w:ascii="Times New Roman" w:hAnsi="Times New Roman" w:eastAsia="仿宋_GB2312"/>
          <w:sz w:val="32"/>
          <w:szCs w:val="32"/>
        </w:rPr>
        <w:t>占</w:t>
      </w:r>
      <w:r>
        <w:rPr>
          <w:rFonts w:hint="eastAsia" w:eastAsia="仿宋_GB2312"/>
          <w:sz w:val="32"/>
          <w:szCs w:val="32"/>
          <w:lang w:val="en-US" w:eastAsia="zh-CN"/>
        </w:rPr>
        <w:t>99.94</w:t>
      </w:r>
      <w:r>
        <w:rPr>
          <w:rFonts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21"/>
        <w:spacing w:line="600" w:lineRule="exact"/>
        <w:ind w:firstLineChars="200"/>
        <w:rPr>
          <w:rFonts w:ascii="Times New Roman" w:hAnsi="Times New Roman" w:eastAsia="仿宋_GB2312"/>
          <w:sz w:val="32"/>
          <w:szCs w:val="32"/>
        </w:rPr>
      </w:pPr>
      <w:r>
        <w:rPr>
          <w:rFonts w:hint="eastAsia" w:ascii="宋体" w:hAnsi="宋体" w:eastAsia="宋体" w:cs="宋体"/>
          <w:color w:val="000000"/>
          <w:sz w:val="32"/>
          <w:szCs w:val="32"/>
          <w:lang w:eastAsia="zh-CN"/>
        </w:rPr>
        <w:drawing>
          <wp:anchor distT="0" distB="0" distL="114300" distR="114300" simplePos="0" relativeHeight="251664384" behindDoc="0" locked="0" layoutInCell="1" allowOverlap="1">
            <wp:simplePos x="0" y="0"/>
            <wp:positionH relativeFrom="column">
              <wp:posOffset>33655</wp:posOffset>
            </wp:positionH>
            <wp:positionV relativeFrom="paragraph">
              <wp:posOffset>-427990</wp:posOffset>
            </wp:positionV>
            <wp:extent cx="5256530" cy="2988310"/>
            <wp:effectExtent l="5080" t="4445" r="15240" b="17145"/>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default" w:ascii="Times New Roman" w:hAnsi="Times New Roman" w:eastAsia="仿宋_GB2312"/>
          <w:sz w:val="32"/>
          <w:szCs w:val="32"/>
        </w:rPr>
        <w:t>（图6：一般公共预算财政拨款支出决算结构）（饼状图）</w:t>
      </w:r>
    </w:p>
    <w:p>
      <w:pPr>
        <w:spacing w:line="600" w:lineRule="exact"/>
        <w:ind w:firstLine="0" w:firstLineChars="0"/>
        <w:outlineLvl w:val="2"/>
        <w:rPr>
          <w:rFonts w:hint="eastAsia" w:ascii="楷体_GB2312" w:hAnsi="仿宋" w:eastAsia="楷体_GB2312"/>
          <w:b w:val="0"/>
          <w:sz w:val="32"/>
          <w:szCs w:val="32"/>
        </w:rPr>
      </w:pPr>
      <w:bookmarkStart w:id="14" w:name="_Toc15377212"/>
      <w:r>
        <w:rPr>
          <w:rFonts w:hint="eastAsia" w:ascii="楷体_GB2312" w:hAnsi="仿宋" w:eastAsia="楷体_GB2312"/>
          <w:b w:val="0"/>
          <w:sz w:val="32"/>
          <w:szCs w:val="32"/>
        </w:rPr>
        <w:t>（三）一般公共预算财政拨款支出决算具体情况</w:t>
      </w:r>
      <w:bookmarkEnd w:id="14"/>
    </w:p>
    <w:p>
      <w:pPr>
        <w:spacing w:line="600" w:lineRule="exact"/>
        <w:ind w:firstLine="640" w:firstLineChars="200"/>
        <w:outlineLvl w:val="2"/>
        <w:rPr>
          <w:rFonts w:ascii="Times New Roman" w:hAnsi="Times New Roman" w:eastAsia="仿宋_GB2312"/>
          <w:sz w:val="32"/>
          <w:szCs w:val="32"/>
        </w:rPr>
      </w:pPr>
      <w:bookmarkStart w:id="15" w:name="_Toc15377213"/>
      <w:bookmarkStart w:id="16" w:name="_Toc15378460"/>
      <w:bookmarkStart w:id="17" w:name="_Toc15377444"/>
      <w:r>
        <w:rPr>
          <w:rFonts w:hint="default" w:ascii="Times New Roman" w:hAnsi="Times New Roman" w:eastAsia="仿宋_GB2312"/>
          <w:b w:val="0"/>
          <w:sz w:val="32"/>
          <w:szCs w:val="32"/>
        </w:rPr>
        <w:t>2023年度一般公共预算支出决算数为</w:t>
      </w:r>
      <w:r>
        <w:rPr>
          <w:rFonts w:hint="eastAsia" w:eastAsia="仿宋_GB2312"/>
          <w:sz w:val="32"/>
          <w:szCs w:val="32"/>
          <w:lang w:val="en-US" w:eastAsia="zh-CN"/>
        </w:rPr>
        <w:t>6463.17</w:t>
      </w:r>
      <w:r>
        <w:rPr>
          <w:rFonts w:hint="eastAsia" w:eastAsia="仿宋_GB2312"/>
          <w:sz w:val="32"/>
          <w:szCs w:val="32"/>
          <w:lang w:eastAsia="zh-CN"/>
        </w:rPr>
        <w:t>万元</w:t>
      </w:r>
      <w:r>
        <w:rPr>
          <w:rFonts w:hint="default" w:ascii="Times New Roman" w:hAnsi="Times New Roman" w:eastAsia="仿宋_GB2312"/>
          <w:sz w:val="32"/>
          <w:szCs w:val="32"/>
        </w:rPr>
        <w:t>，</w:t>
      </w:r>
      <w:r>
        <w:rPr>
          <w:rStyle w:val="16"/>
          <w:rFonts w:hint="default" w:ascii="Times New Roman" w:hAnsi="Times New Roman" w:eastAsia="仿宋_GB2312"/>
          <w:b w:val="0"/>
          <w:bCs/>
          <w:sz w:val="32"/>
          <w:szCs w:val="32"/>
        </w:rPr>
        <w:t>完成预算</w:t>
      </w:r>
      <w:r>
        <w:rPr>
          <w:rStyle w:val="16"/>
          <w:rFonts w:hint="eastAsia" w:eastAsia="仿宋_GB2312"/>
          <w:b w:val="0"/>
          <w:bCs/>
          <w:sz w:val="32"/>
          <w:szCs w:val="32"/>
          <w:lang w:val="en-US" w:eastAsia="zh-CN"/>
        </w:rPr>
        <w:t>100</w:t>
      </w:r>
      <w:r>
        <w:rPr>
          <w:rStyle w:val="16"/>
          <w:rFonts w:ascii="Times New Roman" w:hAnsi="Times New Roman" w:eastAsia="仿宋_GB2312"/>
          <w:b w:val="0"/>
          <w:bCs/>
          <w:sz w:val="32"/>
          <w:szCs w:val="32"/>
        </w:rPr>
        <w:t>%</w:t>
      </w:r>
      <w:r>
        <w:rPr>
          <w:rStyle w:val="16"/>
          <w:rFonts w:hint="default" w:ascii="Times New Roman" w:hAnsi="Times New Roman" w:eastAsia="仿宋_GB2312"/>
          <w:b w:val="0"/>
          <w:bCs/>
          <w:sz w:val="32"/>
          <w:szCs w:val="32"/>
        </w:rPr>
        <w:t>。其中：</w:t>
      </w:r>
      <w:bookmarkEnd w:id="15"/>
      <w:bookmarkEnd w:id="16"/>
      <w:bookmarkEnd w:id="17"/>
    </w:p>
    <w:p>
      <w:pPr>
        <w:numPr>
          <w:ilvl w:val="0"/>
          <w:numId w:val="3"/>
        </w:numPr>
        <w:spacing w:line="600" w:lineRule="exact"/>
        <w:ind w:firstLine="640" w:firstLineChars="200"/>
        <w:rPr>
          <w:rStyle w:val="16"/>
          <w:rFonts w:hint="eastAsia" w:ascii="仿宋" w:hAnsi="仿宋" w:eastAsia="仿宋" w:cs="仿宋"/>
          <w:b w:val="0"/>
          <w:bCs/>
          <w:sz w:val="32"/>
          <w:szCs w:val="32"/>
        </w:rPr>
      </w:pPr>
      <w:r>
        <w:rPr>
          <w:rStyle w:val="16"/>
          <w:rFonts w:hint="eastAsia" w:ascii="仿宋" w:hAnsi="仿宋" w:eastAsia="仿宋" w:cs="仿宋"/>
          <w:b w:val="0"/>
          <w:bCs/>
          <w:sz w:val="32"/>
          <w:szCs w:val="32"/>
        </w:rPr>
        <w:t>一般公共服务（201）政府办公厅（室）及相关机构事务（03）行政运行（01）:</w:t>
      </w:r>
      <w:r>
        <w:rPr>
          <w:rFonts w:hint="eastAsia" w:ascii="仿宋" w:hAnsi="仿宋" w:eastAsia="仿宋" w:cs="仿宋"/>
          <w:b w:val="0"/>
          <w:bCs/>
          <w:spacing w:val="-10"/>
          <w:sz w:val="32"/>
          <w:szCs w:val="32"/>
        </w:rPr>
        <w:t xml:space="preserve"> </w:t>
      </w:r>
      <w:r>
        <w:rPr>
          <w:rStyle w:val="16"/>
          <w:rFonts w:hint="eastAsia" w:ascii="仿宋" w:hAnsi="仿宋" w:eastAsia="仿宋" w:cs="仿宋"/>
          <w:b w:val="0"/>
          <w:bCs/>
          <w:sz w:val="32"/>
          <w:szCs w:val="32"/>
        </w:rPr>
        <w:t>支出决算为</w:t>
      </w:r>
      <w:r>
        <w:rPr>
          <w:rStyle w:val="16"/>
          <w:rFonts w:hint="eastAsia" w:ascii="仿宋" w:hAnsi="仿宋" w:eastAsia="仿宋" w:cs="仿宋"/>
          <w:b w:val="0"/>
          <w:bCs/>
          <w:sz w:val="32"/>
          <w:szCs w:val="32"/>
          <w:lang w:val="en-US" w:eastAsia="zh-CN"/>
        </w:rPr>
        <w:t>0.3</w:t>
      </w:r>
      <w:r>
        <w:rPr>
          <w:rStyle w:val="16"/>
          <w:rFonts w:hint="eastAsia" w:ascii="仿宋" w:hAnsi="仿宋" w:eastAsia="仿宋" w:cs="仿宋"/>
          <w:b w:val="0"/>
          <w:bCs/>
          <w:sz w:val="32"/>
          <w:szCs w:val="32"/>
        </w:rPr>
        <w:t>万元，完成预算</w:t>
      </w:r>
      <w:r>
        <w:rPr>
          <w:rStyle w:val="16"/>
          <w:rFonts w:hint="eastAsia" w:ascii="仿宋" w:hAnsi="仿宋" w:eastAsia="仿宋" w:cs="仿宋"/>
          <w:b w:val="0"/>
          <w:bCs/>
          <w:sz w:val="32"/>
          <w:szCs w:val="32"/>
          <w:lang w:val="en-US" w:eastAsia="zh-CN"/>
        </w:rPr>
        <w:t>100</w:t>
      </w:r>
      <w:r>
        <w:rPr>
          <w:rStyle w:val="16"/>
          <w:rFonts w:hint="eastAsia" w:ascii="仿宋" w:hAnsi="仿宋" w:eastAsia="仿宋" w:cs="仿宋"/>
          <w:b w:val="0"/>
          <w:bCs/>
          <w:sz w:val="32"/>
          <w:szCs w:val="32"/>
        </w:rPr>
        <w:t>%。</w:t>
      </w:r>
    </w:p>
    <w:p>
      <w:pPr>
        <w:numPr>
          <w:ilvl w:val="0"/>
          <w:numId w:val="3"/>
        </w:numPr>
        <w:spacing w:line="600" w:lineRule="exact"/>
        <w:ind w:firstLine="640" w:firstLineChars="200"/>
        <w:rPr>
          <w:rStyle w:val="16"/>
          <w:rFonts w:hint="eastAsia" w:ascii="仿宋" w:hAnsi="仿宋" w:eastAsia="仿宋" w:cs="仿宋"/>
          <w:b w:val="0"/>
          <w:bCs/>
          <w:sz w:val="32"/>
          <w:szCs w:val="32"/>
        </w:rPr>
      </w:pPr>
      <w:r>
        <w:rPr>
          <w:rFonts w:hint="eastAsia" w:ascii="仿宋" w:hAnsi="仿宋" w:eastAsia="仿宋" w:cs="仿宋"/>
          <w:sz w:val="32"/>
          <w:szCs w:val="32"/>
        </w:rPr>
        <w:t>社会保障和就业支出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208</w:t>
      </w:r>
      <w:r>
        <w:rPr>
          <w:rFonts w:hint="eastAsia" w:ascii="仿宋" w:hAnsi="仿宋" w:eastAsia="仿宋" w:cs="仿宋"/>
          <w:sz w:val="32"/>
          <w:szCs w:val="32"/>
          <w:lang w:eastAsia="zh-CN"/>
        </w:rPr>
        <w:t>）</w:t>
      </w:r>
      <w:r>
        <w:rPr>
          <w:rFonts w:hint="eastAsia" w:ascii="仿宋" w:hAnsi="仿宋" w:eastAsia="仿宋" w:cs="仿宋"/>
          <w:sz w:val="32"/>
          <w:szCs w:val="32"/>
        </w:rPr>
        <w:t>行政事业单位养老支出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05</w:t>
      </w:r>
      <w:r>
        <w:rPr>
          <w:rFonts w:hint="eastAsia" w:ascii="仿宋" w:hAnsi="仿宋" w:eastAsia="仿宋" w:cs="仿宋"/>
          <w:sz w:val="32"/>
          <w:szCs w:val="32"/>
          <w:lang w:eastAsia="zh-CN"/>
        </w:rPr>
        <w:t>）</w:t>
      </w:r>
      <w:r>
        <w:rPr>
          <w:rFonts w:hint="eastAsia" w:ascii="仿宋" w:hAnsi="仿宋" w:eastAsia="仿宋" w:cs="仿宋"/>
          <w:sz w:val="32"/>
          <w:szCs w:val="32"/>
        </w:rPr>
        <w:t>事业单位离退休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02</w:t>
      </w:r>
      <w:r>
        <w:rPr>
          <w:rFonts w:hint="eastAsia" w:ascii="仿宋" w:hAnsi="仿宋" w:eastAsia="仿宋" w:cs="仿宋"/>
          <w:sz w:val="32"/>
          <w:szCs w:val="32"/>
          <w:lang w:eastAsia="zh-CN"/>
        </w:rPr>
        <w:t>）：</w:t>
      </w:r>
      <w:r>
        <w:rPr>
          <w:rStyle w:val="16"/>
          <w:rFonts w:hint="eastAsia" w:ascii="仿宋" w:hAnsi="仿宋" w:eastAsia="仿宋" w:cs="仿宋"/>
          <w:b w:val="0"/>
          <w:bCs/>
          <w:sz w:val="32"/>
          <w:szCs w:val="32"/>
        </w:rPr>
        <w:t>支出决算为</w:t>
      </w:r>
      <w:r>
        <w:rPr>
          <w:rStyle w:val="16"/>
          <w:rFonts w:hint="eastAsia" w:ascii="仿宋" w:hAnsi="仿宋" w:eastAsia="仿宋" w:cs="仿宋"/>
          <w:b w:val="0"/>
          <w:bCs/>
          <w:sz w:val="32"/>
          <w:szCs w:val="32"/>
          <w:lang w:val="en-US" w:eastAsia="zh-CN"/>
        </w:rPr>
        <w:t>1.8</w:t>
      </w:r>
      <w:r>
        <w:rPr>
          <w:rStyle w:val="16"/>
          <w:rFonts w:hint="eastAsia" w:ascii="仿宋" w:hAnsi="仿宋" w:eastAsia="仿宋" w:cs="仿宋"/>
          <w:b w:val="0"/>
          <w:bCs/>
          <w:sz w:val="32"/>
          <w:szCs w:val="32"/>
        </w:rPr>
        <w:t>万元，完成预算</w:t>
      </w:r>
      <w:r>
        <w:rPr>
          <w:rStyle w:val="16"/>
          <w:rFonts w:hint="eastAsia" w:ascii="仿宋" w:hAnsi="仿宋" w:eastAsia="仿宋" w:cs="仿宋"/>
          <w:b w:val="0"/>
          <w:bCs/>
          <w:sz w:val="32"/>
          <w:szCs w:val="32"/>
          <w:lang w:val="en-US" w:eastAsia="zh-CN"/>
        </w:rPr>
        <w:t>100</w:t>
      </w:r>
      <w:r>
        <w:rPr>
          <w:rStyle w:val="16"/>
          <w:rFonts w:hint="eastAsia" w:ascii="仿宋" w:hAnsi="仿宋" w:eastAsia="仿宋" w:cs="仿宋"/>
          <w:b w:val="0"/>
          <w:bCs/>
          <w:sz w:val="32"/>
          <w:szCs w:val="32"/>
        </w:rPr>
        <w:t>%。</w:t>
      </w:r>
    </w:p>
    <w:p>
      <w:pPr>
        <w:numPr>
          <w:ilvl w:val="0"/>
          <w:numId w:val="3"/>
        </w:numPr>
        <w:spacing w:line="600" w:lineRule="exact"/>
        <w:ind w:firstLine="640" w:firstLineChars="200"/>
        <w:rPr>
          <w:rStyle w:val="16"/>
          <w:rFonts w:hint="eastAsia" w:ascii="仿宋" w:hAnsi="仿宋" w:eastAsia="仿宋" w:cs="仿宋"/>
          <w:b w:val="0"/>
          <w:bCs/>
          <w:sz w:val="32"/>
          <w:szCs w:val="32"/>
        </w:rPr>
      </w:pPr>
      <w:r>
        <w:rPr>
          <w:rFonts w:hint="eastAsia" w:ascii="仿宋" w:hAnsi="仿宋" w:eastAsia="仿宋" w:cs="仿宋"/>
          <w:sz w:val="32"/>
          <w:szCs w:val="32"/>
        </w:rPr>
        <w:t>社会保障和就业支出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208</w:t>
      </w:r>
      <w:r>
        <w:rPr>
          <w:rFonts w:hint="eastAsia" w:ascii="仿宋" w:hAnsi="仿宋" w:eastAsia="仿宋" w:cs="仿宋"/>
          <w:sz w:val="32"/>
          <w:szCs w:val="32"/>
          <w:lang w:eastAsia="zh-CN"/>
        </w:rPr>
        <w:t>）</w:t>
      </w:r>
      <w:r>
        <w:rPr>
          <w:rFonts w:hint="eastAsia" w:ascii="仿宋" w:hAnsi="仿宋" w:eastAsia="仿宋" w:cs="仿宋"/>
          <w:sz w:val="32"/>
          <w:szCs w:val="32"/>
        </w:rPr>
        <w:t>社会福利</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w:t>
      </w:r>
      <w:r>
        <w:rPr>
          <w:rFonts w:hint="eastAsia" w:ascii="仿宋" w:hAnsi="仿宋" w:eastAsia="仿宋" w:cs="仿宋"/>
          <w:sz w:val="32"/>
          <w:szCs w:val="32"/>
        </w:rPr>
        <w:t>其他社会福利支出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99</w:t>
      </w:r>
      <w:r>
        <w:rPr>
          <w:rFonts w:hint="eastAsia" w:ascii="仿宋" w:hAnsi="仿宋" w:eastAsia="仿宋" w:cs="仿宋"/>
          <w:sz w:val="32"/>
          <w:szCs w:val="32"/>
          <w:lang w:eastAsia="zh-CN"/>
        </w:rPr>
        <w:t>）：</w:t>
      </w:r>
      <w:r>
        <w:rPr>
          <w:rStyle w:val="16"/>
          <w:rFonts w:hint="eastAsia" w:ascii="仿宋" w:hAnsi="仿宋" w:eastAsia="仿宋" w:cs="仿宋"/>
          <w:b w:val="0"/>
          <w:bCs/>
          <w:sz w:val="32"/>
          <w:szCs w:val="32"/>
        </w:rPr>
        <w:t>支出决算为</w:t>
      </w:r>
      <w:r>
        <w:rPr>
          <w:rStyle w:val="16"/>
          <w:rFonts w:hint="eastAsia" w:ascii="仿宋" w:hAnsi="仿宋" w:eastAsia="仿宋" w:cs="仿宋"/>
          <w:b w:val="0"/>
          <w:bCs/>
          <w:sz w:val="32"/>
          <w:szCs w:val="32"/>
          <w:lang w:val="en-US" w:eastAsia="zh-CN"/>
        </w:rPr>
        <w:t>1.7</w:t>
      </w:r>
      <w:r>
        <w:rPr>
          <w:rStyle w:val="16"/>
          <w:rFonts w:hint="eastAsia" w:ascii="仿宋" w:hAnsi="仿宋" w:eastAsia="仿宋" w:cs="仿宋"/>
          <w:b w:val="0"/>
          <w:bCs/>
          <w:sz w:val="32"/>
          <w:szCs w:val="32"/>
        </w:rPr>
        <w:t>万元，完成预算</w:t>
      </w:r>
      <w:r>
        <w:rPr>
          <w:rStyle w:val="16"/>
          <w:rFonts w:hint="eastAsia" w:ascii="仿宋" w:hAnsi="仿宋" w:eastAsia="仿宋" w:cs="仿宋"/>
          <w:b w:val="0"/>
          <w:bCs/>
          <w:sz w:val="32"/>
          <w:szCs w:val="32"/>
          <w:lang w:val="en-US" w:eastAsia="zh-CN"/>
        </w:rPr>
        <w:t>100</w:t>
      </w:r>
      <w:r>
        <w:rPr>
          <w:rStyle w:val="16"/>
          <w:rFonts w:hint="eastAsia" w:ascii="仿宋" w:hAnsi="仿宋" w:eastAsia="仿宋" w:cs="仿宋"/>
          <w:b w:val="0"/>
          <w:bCs/>
          <w:sz w:val="32"/>
          <w:szCs w:val="32"/>
        </w:rPr>
        <w:t>%。</w:t>
      </w:r>
    </w:p>
    <w:p>
      <w:pPr>
        <w:numPr>
          <w:ilvl w:val="0"/>
          <w:numId w:val="3"/>
        </w:numPr>
        <w:spacing w:line="600" w:lineRule="exact"/>
        <w:ind w:firstLine="640" w:firstLineChars="200"/>
        <w:rPr>
          <w:rStyle w:val="16"/>
          <w:rFonts w:hint="eastAsia" w:ascii="仿宋" w:hAnsi="仿宋" w:eastAsia="仿宋" w:cs="仿宋"/>
          <w:b w:val="0"/>
          <w:bCs/>
          <w:sz w:val="32"/>
          <w:szCs w:val="32"/>
        </w:rPr>
      </w:pPr>
      <w:r>
        <w:rPr>
          <w:rFonts w:hint="eastAsia" w:ascii="仿宋" w:hAnsi="仿宋" w:eastAsia="仿宋" w:cs="仿宋"/>
          <w:sz w:val="32"/>
          <w:szCs w:val="32"/>
        </w:rPr>
        <w:t>城乡社区支出城乡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212</w:t>
      </w:r>
      <w:r>
        <w:rPr>
          <w:rFonts w:hint="eastAsia" w:ascii="仿宋" w:hAnsi="仿宋" w:eastAsia="仿宋" w:cs="仿宋"/>
          <w:sz w:val="32"/>
          <w:szCs w:val="32"/>
          <w:lang w:eastAsia="zh-CN"/>
        </w:rPr>
        <w:t>）</w:t>
      </w:r>
      <w:r>
        <w:rPr>
          <w:rFonts w:hint="eastAsia" w:ascii="仿宋" w:hAnsi="仿宋" w:eastAsia="仿宋" w:cs="仿宋"/>
          <w:sz w:val="32"/>
          <w:szCs w:val="32"/>
        </w:rPr>
        <w:t>社区管理事务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01</w:t>
      </w:r>
      <w:r>
        <w:rPr>
          <w:rFonts w:hint="eastAsia" w:ascii="仿宋" w:hAnsi="仿宋" w:eastAsia="仿宋" w:cs="仿宋"/>
          <w:sz w:val="32"/>
          <w:szCs w:val="32"/>
          <w:lang w:eastAsia="zh-CN"/>
        </w:rPr>
        <w:t>）</w:t>
      </w:r>
      <w:r>
        <w:rPr>
          <w:rFonts w:hint="eastAsia" w:ascii="仿宋" w:hAnsi="仿宋" w:eastAsia="仿宋" w:cs="仿宋"/>
          <w:sz w:val="32"/>
          <w:szCs w:val="32"/>
        </w:rPr>
        <w:t>行政运行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01</w:t>
      </w:r>
      <w:r>
        <w:rPr>
          <w:rFonts w:hint="eastAsia" w:ascii="仿宋" w:hAnsi="仿宋" w:eastAsia="仿宋" w:cs="仿宋"/>
          <w:sz w:val="32"/>
          <w:szCs w:val="32"/>
          <w:lang w:eastAsia="zh-CN"/>
        </w:rPr>
        <w:t>）：</w:t>
      </w:r>
      <w:r>
        <w:rPr>
          <w:rStyle w:val="16"/>
          <w:rFonts w:hint="eastAsia" w:ascii="仿宋" w:hAnsi="仿宋" w:eastAsia="仿宋" w:cs="仿宋"/>
          <w:b w:val="0"/>
          <w:bCs/>
          <w:sz w:val="32"/>
          <w:szCs w:val="32"/>
        </w:rPr>
        <w:t>支出决算为</w:t>
      </w:r>
      <w:r>
        <w:rPr>
          <w:rStyle w:val="16"/>
          <w:rFonts w:hint="eastAsia" w:ascii="仿宋" w:hAnsi="仿宋" w:eastAsia="仿宋" w:cs="仿宋"/>
          <w:b w:val="0"/>
          <w:bCs/>
          <w:sz w:val="32"/>
          <w:szCs w:val="32"/>
          <w:lang w:val="en-US" w:eastAsia="zh-CN"/>
        </w:rPr>
        <w:t>15.17</w:t>
      </w:r>
      <w:r>
        <w:rPr>
          <w:rStyle w:val="16"/>
          <w:rFonts w:hint="eastAsia" w:ascii="仿宋" w:hAnsi="仿宋" w:eastAsia="仿宋" w:cs="仿宋"/>
          <w:b w:val="0"/>
          <w:bCs/>
          <w:sz w:val="32"/>
          <w:szCs w:val="32"/>
        </w:rPr>
        <w:t>万元，完成预算</w:t>
      </w:r>
      <w:r>
        <w:rPr>
          <w:rStyle w:val="16"/>
          <w:rFonts w:hint="eastAsia" w:ascii="仿宋" w:hAnsi="仿宋" w:eastAsia="仿宋" w:cs="仿宋"/>
          <w:b w:val="0"/>
          <w:bCs/>
          <w:sz w:val="32"/>
          <w:szCs w:val="32"/>
          <w:lang w:val="en-US" w:eastAsia="zh-CN"/>
        </w:rPr>
        <w:t>100</w:t>
      </w:r>
      <w:r>
        <w:rPr>
          <w:rStyle w:val="16"/>
          <w:rFonts w:hint="eastAsia" w:ascii="仿宋" w:hAnsi="仿宋" w:eastAsia="仿宋" w:cs="仿宋"/>
          <w:b w:val="0"/>
          <w:bCs/>
          <w:sz w:val="32"/>
          <w:szCs w:val="32"/>
        </w:rPr>
        <w:t>%。</w:t>
      </w:r>
    </w:p>
    <w:p>
      <w:pPr>
        <w:numPr>
          <w:ilvl w:val="0"/>
          <w:numId w:val="3"/>
        </w:numPr>
        <w:spacing w:line="600" w:lineRule="exact"/>
        <w:ind w:firstLine="640" w:firstLineChars="200"/>
        <w:rPr>
          <w:rStyle w:val="16"/>
          <w:rFonts w:hint="eastAsia" w:ascii="仿宋" w:hAnsi="仿宋" w:eastAsia="仿宋" w:cs="仿宋"/>
          <w:b w:val="0"/>
          <w:bCs/>
          <w:sz w:val="32"/>
          <w:szCs w:val="32"/>
        </w:rPr>
      </w:pPr>
      <w:r>
        <w:rPr>
          <w:rFonts w:hint="eastAsia" w:ascii="仿宋" w:hAnsi="仿宋" w:eastAsia="仿宋" w:cs="仿宋"/>
          <w:sz w:val="32"/>
          <w:szCs w:val="32"/>
        </w:rPr>
        <w:t>城乡社区支出城乡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212</w:t>
      </w:r>
      <w:r>
        <w:rPr>
          <w:rFonts w:hint="eastAsia" w:ascii="仿宋" w:hAnsi="仿宋" w:eastAsia="仿宋" w:cs="仿宋"/>
          <w:sz w:val="32"/>
          <w:szCs w:val="32"/>
          <w:lang w:eastAsia="zh-CN"/>
        </w:rPr>
        <w:t>）</w:t>
      </w:r>
      <w:r>
        <w:rPr>
          <w:rFonts w:hint="eastAsia" w:ascii="仿宋" w:hAnsi="仿宋" w:eastAsia="仿宋" w:cs="仿宋"/>
          <w:sz w:val="32"/>
          <w:szCs w:val="32"/>
        </w:rPr>
        <w:t>社区管理事务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01</w:t>
      </w:r>
      <w:r>
        <w:rPr>
          <w:rFonts w:hint="eastAsia" w:ascii="仿宋" w:hAnsi="仿宋" w:eastAsia="仿宋" w:cs="仿宋"/>
          <w:sz w:val="32"/>
          <w:szCs w:val="32"/>
          <w:lang w:eastAsia="zh-CN"/>
        </w:rPr>
        <w:t>）</w:t>
      </w:r>
      <w:r>
        <w:rPr>
          <w:rFonts w:hint="eastAsia" w:ascii="仿宋" w:hAnsi="仿宋" w:eastAsia="仿宋" w:cs="仿宋"/>
          <w:sz w:val="32"/>
          <w:szCs w:val="32"/>
        </w:rPr>
        <w:t>一般行政管理事务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02</w:t>
      </w:r>
      <w:r>
        <w:rPr>
          <w:rFonts w:hint="eastAsia" w:ascii="仿宋" w:hAnsi="仿宋" w:eastAsia="仿宋" w:cs="仿宋"/>
          <w:sz w:val="32"/>
          <w:szCs w:val="32"/>
          <w:lang w:eastAsia="zh-CN"/>
        </w:rPr>
        <w:t>）：</w:t>
      </w:r>
      <w:r>
        <w:rPr>
          <w:rStyle w:val="16"/>
          <w:rFonts w:hint="eastAsia" w:ascii="仿宋" w:hAnsi="仿宋" w:eastAsia="仿宋" w:cs="仿宋"/>
          <w:b w:val="0"/>
          <w:bCs/>
          <w:sz w:val="32"/>
          <w:szCs w:val="32"/>
        </w:rPr>
        <w:t>支出决算为</w:t>
      </w:r>
      <w:r>
        <w:rPr>
          <w:rStyle w:val="16"/>
          <w:rFonts w:hint="eastAsia" w:ascii="仿宋" w:hAnsi="仿宋" w:eastAsia="仿宋" w:cs="仿宋"/>
          <w:b w:val="0"/>
          <w:bCs/>
          <w:sz w:val="32"/>
          <w:szCs w:val="32"/>
          <w:lang w:val="en-US" w:eastAsia="zh-CN"/>
        </w:rPr>
        <w:t>21.07</w:t>
      </w:r>
      <w:r>
        <w:rPr>
          <w:rStyle w:val="16"/>
          <w:rFonts w:hint="eastAsia" w:ascii="仿宋" w:hAnsi="仿宋" w:eastAsia="仿宋" w:cs="仿宋"/>
          <w:b w:val="0"/>
          <w:bCs/>
          <w:sz w:val="32"/>
          <w:szCs w:val="32"/>
        </w:rPr>
        <w:t>万元，完成预算</w:t>
      </w:r>
      <w:r>
        <w:rPr>
          <w:rStyle w:val="16"/>
          <w:rFonts w:hint="eastAsia" w:ascii="仿宋" w:hAnsi="仿宋" w:eastAsia="仿宋" w:cs="仿宋"/>
          <w:b w:val="0"/>
          <w:bCs/>
          <w:sz w:val="32"/>
          <w:szCs w:val="32"/>
          <w:lang w:val="en-US" w:eastAsia="zh-CN"/>
        </w:rPr>
        <w:t>100</w:t>
      </w:r>
      <w:r>
        <w:rPr>
          <w:rStyle w:val="16"/>
          <w:rFonts w:hint="eastAsia" w:ascii="仿宋" w:hAnsi="仿宋" w:eastAsia="仿宋" w:cs="仿宋"/>
          <w:b w:val="0"/>
          <w:bCs/>
          <w:sz w:val="32"/>
          <w:szCs w:val="32"/>
        </w:rPr>
        <w:t>%。</w:t>
      </w:r>
    </w:p>
    <w:p>
      <w:pPr>
        <w:numPr>
          <w:ilvl w:val="0"/>
          <w:numId w:val="3"/>
        </w:numPr>
        <w:spacing w:line="600" w:lineRule="exact"/>
        <w:ind w:firstLine="640" w:firstLineChars="200"/>
        <w:rPr>
          <w:rStyle w:val="16"/>
          <w:rFonts w:hint="eastAsia" w:ascii="仿宋" w:hAnsi="仿宋" w:eastAsia="仿宋" w:cs="仿宋"/>
          <w:b w:val="0"/>
          <w:bCs/>
          <w:sz w:val="32"/>
          <w:szCs w:val="32"/>
        </w:rPr>
      </w:pPr>
      <w:r>
        <w:rPr>
          <w:rFonts w:hint="eastAsia" w:ascii="仿宋" w:hAnsi="仿宋" w:eastAsia="仿宋" w:cs="仿宋"/>
          <w:sz w:val="32"/>
          <w:szCs w:val="32"/>
        </w:rPr>
        <w:t>城乡社区支出城乡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212</w:t>
      </w:r>
      <w:r>
        <w:rPr>
          <w:rFonts w:hint="eastAsia" w:ascii="仿宋" w:hAnsi="仿宋" w:eastAsia="仿宋" w:cs="仿宋"/>
          <w:sz w:val="32"/>
          <w:szCs w:val="32"/>
          <w:lang w:eastAsia="zh-CN"/>
        </w:rPr>
        <w:t>）</w:t>
      </w:r>
      <w:r>
        <w:rPr>
          <w:rFonts w:hint="eastAsia" w:ascii="仿宋" w:hAnsi="仿宋" w:eastAsia="仿宋" w:cs="仿宋"/>
          <w:sz w:val="32"/>
          <w:szCs w:val="32"/>
        </w:rPr>
        <w:t>城乡社区公共设施</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03</w:t>
      </w:r>
      <w:r>
        <w:rPr>
          <w:rFonts w:hint="eastAsia" w:ascii="仿宋" w:hAnsi="仿宋" w:eastAsia="仿宋" w:cs="仿宋"/>
          <w:sz w:val="32"/>
          <w:szCs w:val="32"/>
          <w:lang w:eastAsia="zh-CN"/>
        </w:rPr>
        <w:t>）</w:t>
      </w:r>
      <w:r>
        <w:rPr>
          <w:rFonts w:hint="eastAsia" w:ascii="仿宋" w:hAnsi="仿宋" w:eastAsia="仿宋" w:cs="仿宋"/>
          <w:sz w:val="32"/>
          <w:szCs w:val="32"/>
        </w:rPr>
        <w:t>城镇基础设施建设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03</w:t>
      </w:r>
      <w:r>
        <w:rPr>
          <w:rFonts w:hint="eastAsia" w:ascii="仿宋" w:hAnsi="仿宋" w:eastAsia="仿宋" w:cs="仿宋"/>
          <w:sz w:val="32"/>
          <w:szCs w:val="32"/>
          <w:lang w:eastAsia="zh-CN"/>
        </w:rPr>
        <w:t>）：</w:t>
      </w:r>
      <w:r>
        <w:rPr>
          <w:rStyle w:val="16"/>
          <w:rFonts w:hint="eastAsia" w:ascii="仿宋" w:hAnsi="仿宋" w:eastAsia="仿宋" w:cs="仿宋"/>
          <w:b w:val="0"/>
          <w:bCs/>
          <w:sz w:val="32"/>
          <w:szCs w:val="32"/>
        </w:rPr>
        <w:t>支出决算为</w:t>
      </w:r>
      <w:r>
        <w:rPr>
          <w:rStyle w:val="16"/>
          <w:rFonts w:hint="eastAsia" w:ascii="仿宋" w:hAnsi="仿宋" w:eastAsia="仿宋" w:cs="仿宋"/>
          <w:b w:val="0"/>
          <w:bCs/>
          <w:sz w:val="32"/>
          <w:szCs w:val="32"/>
          <w:lang w:val="en-US" w:eastAsia="zh-CN"/>
        </w:rPr>
        <w:t>800</w:t>
      </w:r>
      <w:r>
        <w:rPr>
          <w:rStyle w:val="16"/>
          <w:rFonts w:hint="eastAsia" w:ascii="仿宋" w:hAnsi="仿宋" w:eastAsia="仿宋" w:cs="仿宋"/>
          <w:b w:val="0"/>
          <w:bCs/>
          <w:sz w:val="32"/>
          <w:szCs w:val="32"/>
        </w:rPr>
        <w:t>万元，完成预算</w:t>
      </w:r>
      <w:r>
        <w:rPr>
          <w:rStyle w:val="16"/>
          <w:rFonts w:hint="eastAsia" w:ascii="仿宋" w:hAnsi="仿宋" w:eastAsia="仿宋" w:cs="仿宋"/>
          <w:b w:val="0"/>
          <w:bCs/>
          <w:sz w:val="32"/>
          <w:szCs w:val="32"/>
          <w:lang w:val="en-US" w:eastAsia="zh-CN"/>
        </w:rPr>
        <w:t>100</w:t>
      </w:r>
      <w:r>
        <w:rPr>
          <w:rStyle w:val="16"/>
          <w:rFonts w:hint="eastAsia" w:ascii="仿宋" w:hAnsi="仿宋" w:eastAsia="仿宋" w:cs="仿宋"/>
          <w:b w:val="0"/>
          <w:bCs/>
          <w:sz w:val="32"/>
          <w:szCs w:val="32"/>
        </w:rPr>
        <w:t>%。</w:t>
      </w:r>
    </w:p>
    <w:p>
      <w:pPr>
        <w:numPr>
          <w:ilvl w:val="0"/>
          <w:numId w:val="3"/>
        </w:numPr>
        <w:spacing w:line="600" w:lineRule="exact"/>
        <w:ind w:firstLine="640" w:firstLineChars="200"/>
        <w:rPr>
          <w:rStyle w:val="16"/>
          <w:rFonts w:hint="eastAsia" w:ascii="仿宋" w:hAnsi="仿宋" w:eastAsia="仿宋" w:cs="仿宋"/>
          <w:b w:val="0"/>
          <w:bCs/>
          <w:sz w:val="32"/>
          <w:szCs w:val="32"/>
        </w:rPr>
      </w:pPr>
      <w:r>
        <w:rPr>
          <w:rFonts w:hint="eastAsia" w:ascii="仿宋" w:hAnsi="仿宋" w:eastAsia="仿宋" w:cs="仿宋"/>
          <w:sz w:val="32"/>
          <w:szCs w:val="32"/>
        </w:rPr>
        <w:t>城乡社区支出城乡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212</w:t>
      </w:r>
      <w:r>
        <w:rPr>
          <w:rFonts w:hint="eastAsia" w:ascii="仿宋" w:hAnsi="仿宋" w:eastAsia="仿宋" w:cs="仿宋"/>
          <w:sz w:val="32"/>
          <w:szCs w:val="32"/>
          <w:lang w:eastAsia="zh-CN"/>
        </w:rPr>
        <w:t>）</w:t>
      </w:r>
      <w:r>
        <w:rPr>
          <w:rFonts w:hint="eastAsia" w:ascii="仿宋" w:hAnsi="仿宋" w:eastAsia="仿宋" w:cs="仿宋"/>
          <w:sz w:val="32"/>
          <w:szCs w:val="32"/>
        </w:rPr>
        <w:t>城乡社区公共设施</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03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其他</w:t>
      </w:r>
      <w:r>
        <w:rPr>
          <w:rFonts w:hint="eastAsia" w:ascii="仿宋" w:hAnsi="仿宋" w:eastAsia="仿宋" w:cs="仿宋"/>
          <w:sz w:val="32"/>
          <w:szCs w:val="32"/>
        </w:rPr>
        <w:t>城乡社区公共设施支出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99</w:t>
      </w:r>
      <w:r>
        <w:rPr>
          <w:rFonts w:hint="eastAsia" w:ascii="仿宋" w:hAnsi="仿宋" w:eastAsia="仿宋" w:cs="仿宋"/>
          <w:sz w:val="32"/>
          <w:szCs w:val="32"/>
          <w:lang w:eastAsia="zh-CN"/>
        </w:rPr>
        <w:t>）：</w:t>
      </w:r>
      <w:r>
        <w:rPr>
          <w:rStyle w:val="16"/>
          <w:rFonts w:hint="eastAsia" w:ascii="仿宋" w:hAnsi="仿宋" w:eastAsia="仿宋" w:cs="仿宋"/>
          <w:b w:val="0"/>
          <w:bCs/>
          <w:sz w:val="32"/>
          <w:szCs w:val="32"/>
        </w:rPr>
        <w:t>支出决算为</w:t>
      </w:r>
      <w:r>
        <w:rPr>
          <w:rStyle w:val="16"/>
          <w:rFonts w:hint="eastAsia" w:ascii="仿宋" w:hAnsi="仿宋" w:eastAsia="仿宋" w:cs="仿宋"/>
          <w:b w:val="0"/>
          <w:bCs/>
          <w:sz w:val="32"/>
          <w:szCs w:val="32"/>
          <w:lang w:val="en-US" w:eastAsia="zh-CN"/>
        </w:rPr>
        <w:t>1033.1</w:t>
      </w:r>
      <w:r>
        <w:rPr>
          <w:rStyle w:val="16"/>
          <w:rFonts w:hint="eastAsia" w:ascii="仿宋" w:hAnsi="仿宋" w:eastAsia="仿宋" w:cs="仿宋"/>
          <w:b w:val="0"/>
          <w:bCs/>
          <w:sz w:val="32"/>
          <w:szCs w:val="32"/>
        </w:rPr>
        <w:t>万元，完成预算</w:t>
      </w:r>
      <w:r>
        <w:rPr>
          <w:rStyle w:val="16"/>
          <w:rFonts w:hint="eastAsia" w:ascii="仿宋" w:hAnsi="仿宋" w:eastAsia="仿宋" w:cs="仿宋"/>
          <w:b w:val="0"/>
          <w:bCs/>
          <w:sz w:val="32"/>
          <w:szCs w:val="32"/>
          <w:lang w:val="en-US" w:eastAsia="zh-CN"/>
        </w:rPr>
        <w:t>100</w:t>
      </w:r>
      <w:r>
        <w:rPr>
          <w:rStyle w:val="16"/>
          <w:rFonts w:hint="eastAsia" w:ascii="仿宋" w:hAnsi="仿宋" w:eastAsia="仿宋" w:cs="仿宋"/>
          <w:b w:val="0"/>
          <w:bCs/>
          <w:sz w:val="32"/>
          <w:szCs w:val="32"/>
        </w:rPr>
        <w:t>%。</w:t>
      </w:r>
    </w:p>
    <w:p>
      <w:pPr>
        <w:pStyle w:val="2"/>
        <w:numPr>
          <w:ilvl w:val="0"/>
          <w:numId w:val="3"/>
        </w:numPr>
        <w:rPr>
          <w:rFonts w:hint="eastAsia" w:ascii="仿宋" w:hAnsi="仿宋" w:eastAsia="仿宋" w:cs="仿宋"/>
          <w:sz w:val="32"/>
          <w:szCs w:val="32"/>
        </w:rPr>
      </w:pPr>
      <w:r>
        <w:rPr>
          <w:rFonts w:hint="eastAsia" w:ascii="仿宋" w:hAnsi="仿宋" w:eastAsia="仿宋" w:cs="仿宋"/>
          <w:sz w:val="32"/>
          <w:szCs w:val="32"/>
        </w:rPr>
        <w:t>城乡社区支出城乡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212</w:t>
      </w:r>
      <w:r>
        <w:rPr>
          <w:rFonts w:hint="eastAsia" w:ascii="仿宋" w:hAnsi="仿宋" w:eastAsia="仿宋" w:cs="仿宋"/>
          <w:sz w:val="32"/>
          <w:szCs w:val="32"/>
          <w:lang w:eastAsia="zh-CN"/>
        </w:rPr>
        <w:t>）</w:t>
      </w:r>
      <w:r>
        <w:rPr>
          <w:rFonts w:hint="eastAsia" w:ascii="仿宋" w:hAnsi="仿宋" w:eastAsia="仿宋" w:cs="仿宋"/>
          <w:sz w:val="32"/>
          <w:szCs w:val="32"/>
        </w:rPr>
        <w:t>城乡社区环境卫生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05</w:t>
      </w:r>
      <w:r>
        <w:rPr>
          <w:rFonts w:hint="eastAsia" w:ascii="仿宋" w:hAnsi="仿宋" w:eastAsia="仿宋" w:cs="仿宋"/>
          <w:sz w:val="32"/>
          <w:szCs w:val="32"/>
          <w:lang w:eastAsia="zh-CN"/>
        </w:rPr>
        <w:t>）城乡社区环境卫生（</w:t>
      </w:r>
      <w:r>
        <w:rPr>
          <w:rFonts w:hint="eastAsia" w:ascii="仿宋" w:hAnsi="仿宋" w:eastAsia="仿宋" w:cs="仿宋"/>
          <w:sz w:val="32"/>
          <w:szCs w:val="32"/>
          <w:lang w:val="en-US" w:eastAsia="zh-CN"/>
        </w:rPr>
        <w:t>01</w:t>
      </w:r>
      <w:r>
        <w:rPr>
          <w:rFonts w:hint="eastAsia" w:ascii="仿宋" w:hAnsi="仿宋" w:eastAsia="仿宋" w:cs="仿宋"/>
          <w:sz w:val="32"/>
          <w:szCs w:val="32"/>
          <w:lang w:eastAsia="zh-CN"/>
        </w:rPr>
        <w:t>）：</w:t>
      </w:r>
      <w:r>
        <w:rPr>
          <w:rStyle w:val="16"/>
          <w:rFonts w:hint="eastAsia" w:ascii="仿宋" w:hAnsi="仿宋" w:eastAsia="仿宋" w:cs="仿宋"/>
          <w:b w:val="0"/>
          <w:bCs/>
          <w:sz w:val="32"/>
          <w:szCs w:val="32"/>
        </w:rPr>
        <w:t>支出决算为</w:t>
      </w:r>
      <w:r>
        <w:rPr>
          <w:rStyle w:val="16"/>
          <w:rFonts w:hint="eastAsia" w:ascii="仿宋" w:hAnsi="仿宋" w:eastAsia="仿宋" w:cs="仿宋"/>
          <w:b w:val="0"/>
          <w:bCs/>
          <w:sz w:val="32"/>
          <w:szCs w:val="32"/>
          <w:lang w:val="en-US" w:eastAsia="zh-CN"/>
        </w:rPr>
        <w:t>4491.21</w:t>
      </w:r>
      <w:r>
        <w:rPr>
          <w:rStyle w:val="16"/>
          <w:rFonts w:hint="eastAsia" w:ascii="仿宋" w:hAnsi="仿宋" w:eastAsia="仿宋" w:cs="仿宋"/>
          <w:b w:val="0"/>
          <w:bCs/>
          <w:sz w:val="32"/>
          <w:szCs w:val="32"/>
        </w:rPr>
        <w:t>万元，完成预算</w:t>
      </w:r>
      <w:r>
        <w:rPr>
          <w:rStyle w:val="16"/>
          <w:rFonts w:hint="eastAsia" w:ascii="仿宋" w:hAnsi="仿宋" w:eastAsia="仿宋" w:cs="仿宋"/>
          <w:b w:val="0"/>
          <w:bCs/>
          <w:sz w:val="32"/>
          <w:szCs w:val="32"/>
          <w:lang w:val="en-US" w:eastAsia="zh-CN"/>
        </w:rPr>
        <w:t>100</w:t>
      </w:r>
      <w:r>
        <w:rPr>
          <w:rStyle w:val="16"/>
          <w:rFonts w:hint="eastAsia" w:ascii="仿宋" w:hAnsi="仿宋" w:eastAsia="仿宋" w:cs="仿宋"/>
          <w:b w:val="0"/>
          <w:bCs/>
          <w:sz w:val="32"/>
          <w:szCs w:val="32"/>
        </w:rPr>
        <w:t>%。</w:t>
      </w:r>
    </w:p>
    <w:p>
      <w:pPr>
        <w:pStyle w:val="2"/>
        <w:numPr>
          <w:ilvl w:val="0"/>
          <w:numId w:val="3"/>
        </w:numPr>
        <w:rPr>
          <w:rFonts w:hint="eastAsia" w:ascii="仿宋" w:hAnsi="仿宋" w:eastAsia="仿宋" w:cs="仿宋"/>
          <w:sz w:val="32"/>
          <w:szCs w:val="32"/>
        </w:rPr>
      </w:pPr>
      <w:r>
        <w:rPr>
          <w:rFonts w:hint="eastAsia" w:ascii="仿宋" w:hAnsi="仿宋" w:eastAsia="仿宋" w:cs="仿宋"/>
          <w:sz w:val="32"/>
          <w:szCs w:val="32"/>
        </w:rPr>
        <w:t>城乡社区支出城乡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212</w:t>
      </w:r>
      <w:r>
        <w:rPr>
          <w:rFonts w:hint="eastAsia" w:ascii="仿宋" w:hAnsi="仿宋" w:eastAsia="仿宋" w:cs="仿宋"/>
          <w:sz w:val="32"/>
          <w:szCs w:val="32"/>
          <w:lang w:eastAsia="zh-CN"/>
        </w:rPr>
        <w:t>）</w:t>
      </w:r>
      <w:r>
        <w:rPr>
          <w:rFonts w:hint="eastAsia" w:ascii="仿宋" w:hAnsi="仿宋" w:eastAsia="仿宋" w:cs="仿宋"/>
          <w:sz w:val="32"/>
          <w:szCs w:val="32"/>
        </w:rPr>
        <w:t>其他城乡社区支出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99</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其</w:t>
      </w:r>
      <w:r>
        <w:rPr>
          <w:rFonts w:hint="eastAsia" w:ascii="仿宋" w:hAnsi="仿宋" w:eastAsia="仿宋" w:cs="仿宋"/>
          <w:sz w:val="32"/>
          <w:szCs w:val="32"/>
        </w:rPr>
        <w:t>他城乡社区支出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99</w:t>
      </w:r>
      <w:r>
        <w:rPr>
          <w:rFonts w:hint="eastAsia" w:ascii="仿宋" w:hAnsi="仿宋" w:eastAsia="仿宋" w:cs="仿宋"/>
          <w:sz w:val="32"/>
          <w:szCs w:val="32"/>
          <w:lang w:eastAsia="zh-CN"/>
        </w:rPr>
        <w:t>）：</w:t>
      </w:r>
      <w:r>
        <w:rPr>
          <w:rStyle w:val="16"/>
          <w:rFonts w:hint="eastAsia" w:ascii="仿宋" w:hAnsi="仿宋" w:eastAsia="仿宋" w:cs="仿宋"/>
          <w:b w:val="0"/>
          <w:bCs/>
          <w:sz w:val="32"/>
          <w:szCs w:val="32"/>
        </w:rPr>
        <w:t>支出决算为</w:t>
      </w:r>
      <w:r>
        <w:rPr>
          <w:rStyle w:val="16"/>
          <w:rFonts w:hint="eastAsia" w:ascii="仿宋" w:hAnsi="仿宋" w:eastAsia="仿宋" w:cs="仿宋"/>
          <w:b w:val="0"/>
          <w:bCs/>
          <w:sz w:val="32"/>
          <w:szCs w:val="32"/>
          <w:lang w:val="en-US" w:eastAsia="zh-CN"/>
        </w:rPr>
        <w:t>98.82</w:t>
      </w:r>
      <w:r>
        <w:rPr>
          <w:rStyle w:val="16"/>
          <w:rFonts w:hint="eastAsia" w:ascii="仿宋" w:hAnsi="仿宋" w:eastAsia="仿宋" w:cs="仿宋"/>
          <w:b w:val="0"/>
          <w:bCs/>
          <w:sz w:val="32"/>
          <w:szCs w:val="32"/>
        </w:rPr>
        <w:t>万元，完成预算</w:t>
      </w:r>
      <w:r>
        <w:rPr>
          <w:rStyle w:val="16"/>
          <w:rFonts w:hint="eastAsia" w:ascii="仿宋" w:hAnsi="仿宋" w:eastAsia="仿宋" w:cs="仿宋"/>
          <w:b w:val="0"/>
          <w:bCs/>
          <w:sz w:val="32"/>
          <w:szCs w:val="32"/>
          <w:lang w:val="en-US" w:eastAsia="zh-CN"/>
        </w:rPr>
        <w:t>100</w:t>
      </w:r>
      <w:r>
        <w:rPr>
          <w:rStyle w:val="16"/>
          <w:rFonts w:hint="eastAsia" w:ascii="仿宋" w:hAnsi="仿宋" w:eastAsia="仿宋" w:cs="仿宋"/>
          <w:b w:val="0"/>
          <w:bCs/>
          <w:sz w:val="32"/>
          <w:szCs w:val="32"/>
        </w:rPr>
        <w:t>%。</w:t>
      </w:r>
    </w:p>
    <w:p>
      <w:pPr>
        <w:tabs>
          <w:tab w:val="right" w:pos="8306"/>
        </w:tabs>
        <w:spacing w:line="600" w:lineRule="exact"/>
        <w:ind w:firstLine="640"/>
        <w:outlineLvl w:val="1"/>
        <w:rPr>
          <w:rStyle w:val="20"/>
        </w:rPr>
      </w:pPr>
      <w:bookmarkStart w:id="18" w:name="_Toc15377214"/>
      <w:bookmarkStart w:id="19"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0"/>
          <w:rFonts w:hint="eastAsia" w:ascii="黑体" w:hAnsi="黑体" w:eastAsia="黑体"/>
          <w:b w:val="0"/>
        </w:rPr>
        <w:t>般公共预算财政拨款基本支出决算情况说明</w:t>
      </w:r>
      <w:bookmarkEnd w:id="18"/>
      <w:bookmarkEnd w:id="19"/>
      <w:r>
        <w:rPr>
          <w:rStyle w:val="20"/>
          <w:rFonts w:ascii="黑体" w:hAnsi="黑体" w:eastAsia="黑体"/>
          <w:b w:val="0"/>
        </w:rPr>
        <w:tab/>
      </w:r>
    </w:p>
    <w:p>
      <w:pPr>
        <w:spacing w:line="600" w:lineRule="exact"/>
        <w:ind w:firstLine="645"/>
        <w:rPr>
          <w:rFonts w:hint="default" w:ascii="Times New Roman" w:hAnsi="Times New Roman" w:eastAsia="仿宋_GB2312"/>
          <w:sz w:val="32"/>
          <w:szCs w:val="32"/>
        </w:rPr>
      </w:pPr>
      <w:r>
        <w:rPr>
          <w:rFonts w:hint="default" w:ascii="Times New Roman" w:hAnsi="Times New Roman" w:eastAsia="仿宋_GB2312"/>
          <w:sz w:val="32"/>
          <w:szCs w:val="32"/>
        </w:rPr>
        <w:t>2023年度一般公共预算财政拨款基本支出</w:t>
      </w:r>
      <w:r>
        <w:rPr>
          <w:rFonts w:hint="eastAsia" w:eastAsia="仿宋_GB2312"/>
          <w:sz w:val="32"/>
          <w:szCs w:val="32"/>
          <w:lang w:val="en-US" w:eastAsia="zh-CN"/>
        </w:rPr>
        <w:t>17.27</w:t>
      </w:r>
      <w:r>
        <w:rPr>
          <w:rFonts w:hint="default" w:ascii="Times New Roman" w:hAnsi="Times New Roman" w:eastAsia="仿宋_GB2312"/>
          <w:sz w:val="32"/>
          <w:szCs w:val="32"/>
        </w:rPr>
        <w:t>万元，其中：</w:t>
      </w:r>
    </w:p>
    <w:p>
      <w:pPr>
        <w:spacing w:line="600" w:lineRule="exact"/>
        <w:ind w:firstLine="645"/>
        <w:rPr>
          <w:rFonts w:ascii="Times New Roman" w:hAnsi="Times New Roman" w:eastAsia="仿宋_GB2312"/>
          <w:b/>
          <w:sz w:val="32"/>
          <w:szCs w:val="32"/>
        </w:rPr>
      </w:pPr>
      <w:r>
        <w:rPr>
          <w:rFonts w:hint="default" w:ascii="Times New Roman" w:hAnsi="Times New Roman" w:eastAsia="仿宋_GB2312"/>
          <w:sz w:val="32"/>
          <w:szCs w:val="32"/>
        </w:rPr>
        <w:t>公用经费</w:t>
      </w:r>
      <w:r>
        <w:rPr>
          <w:rFonts w:hint="eastAsia" w:eastAsia="仿宋_GB2312"/>
          <w:sz w:val="32"/>
          <w:szCs w:val="32"/>
          <w:lang w:val="en-US" w:eastAsia="zh-CN"/>
        </w:rPr>
        <w:t>17.27</w:t>
      </w:r>
      <w:r>
        <w:rPr>
          <w:rFonts w:hint="default" w:ascii="Times New Roman" w:hAnsi="Times New Roman" w:eastAsia="仿宋_GB2312"/>
          <w:sz w:val="32"/>
          <w:szCs w:val="32"/>
        </w:rPr>
        <w:t>万元，主要包括：办公费、咨询费、水费、电费、邮电费、物业管理费、差旅费、因公出国（境）费用、维修（护）费、租赁费、会议费、培训费、公务接待费、劳务费、委托业务费、工会经费、福利费、公务用车运行维护费、其他交通费、其他商品和服务支出。</w:t>
      </w:r>
    </w:p>
    <w:p>
      <w:pPr>
        <w:numPr>
          <w:ilvl w:val="0"/>
          <w:numId w:val="4"/>
        </w:numPr>
        <w:spacing w:line="600" w:lineRule="exact"/>
        <w:ind w:firstLine="640"/>
        <w:outlineLvl w:val="1"/>
        <w:rPr>
          <w:rStyle w:val="20"/>
          <w:rFonts w:hint="eastAsia" w:ascii="黑体" w:hAnsi="黑体" w:eastAsia="黑体"/>
          <w:b w:val="0"/>
        </w:rPr>
      </w:pPr>
      <w:r>
        <w:rPr>
          <w:rStyle w:val="20"/>
          <w:rFonts w:hint="eastAsia" w:ascii="黑体" w:hAnsi="黑体" w:eastAsia="黑体"/>
          <w:b w:val="0"/>
        </w:rPr>
        <w:t>财政拨款</w:t>
      </w:r>
      <w:r>
        <w:rPr>
          <w:rStyle w:val="20"/>
          <w:rFonts w:hint="eastAsia" w:ascii="黑体" w:hAnsi="黑体" w:eastAsia="黑体"/>
        </w:rPr>
        <w:t>“</w:t>
      </w:r>
      <w:r>
        <w:rPr>
          <w:rStyle w:val="20"/>
          <w:rFonts w:hint="eastAsia" w:ascii="黑体" w:hAnsi="黑体" w:eastAsia="黑体"/>
          <w:b w:val="0"/>
        </w:rPr>
        <w:t>三公”经费支出决算情况说明</w:t>
      </w:r>
    </w:p>
    <w:p>
      <w:pPr>
        <w:keepNext w:val="0"/>
        <w:keepLines w:val="0"/>
        <w:pageBreakBefore w:val="0"/>
        <w:widowControl w:val="0"/>
        <w:kinsoku/>
        <w:wordWrap/>
        <w:overflowPunct/>
        <w:topLinePunct w:val="0"/>
        <w:autoSpaceDE w:val="0"/>
        <w:autoSpaceDN w:val="0"/>
        <w:bidi w:val="0"/>
        <w:spacing w:line="240" w:lineRule="auto"/>
        <w:ind w:firstLine="644" w:firstLineChars="200"/>
        <w:textAlignment w:val="auto"/>
        <w:rPr>
          <w:rFonts w:hint="eastAsia" w:ascii="仿宋" w:hAnsi="仿宋" w:eastAsia="仿宋" w:cs="仿宋"/>
          <w:color w:val="000000"/>
          <w:sz w:val="32"/>
          <w:szCs w:val="32"/>
        </w:rPr>
      </w:pPr>
      <w:r>
        <w:rPr>
          <w:rFonts w:hint="eastAsia" w:ascii="仿宋" w:hAnsi="仿宋" w:eastAsia="仿宋" w:cs="仿宋"/>
          <w:color w:val="000000"/>
          <w:spacing w:val="1"/>
          <w:sz w:val="32"/>
          <w:szCs w:val="32"/>
          <w:lang w:eastAsia="en-US"/>
        </w:rPr>
        <w:t>（一）“三公”经费财政拨款支出决算总体情况说明</w:t>
      </w:r>
      <w:r>
        <w:rPr>
          <w:rFonts w:hint="eastAsia" w:ascii="仿宋" w:hAnsi="仿宋" w:eastAsia="仿宋" w:cs="仿宋"/>
          <w:color w:val="000000"/>
          <w:spacing w:val="-1"/>
          <w:sz w:val="32"/>
          <w:szCs w:val="32"/>
          <w:lang w:eastAsia="en-US"/>
        </w:rPr>
        <w:t>2023</w:t>
      </w:r>
      <w:r>
        <w:rPr>
          <w:rFonts w:hint="eastAsia" w:ascii="仿宋" w:hAnsi="仿宋" w:eastAsia="仿宋" w:cs="仿宋"/>
          <w:color w:val="000000"/>
          <w:spacing w:val="9"/>
          <w:sz w:val="32"/>
          <w:szCs w:val="32"/>
          <w:lang w:eastAsia="en-US"/>
        </w:rPr>
        <w:t xml:space="preserve"> </w:t>
      </w:r>
      <w:r>
        <w:rPr>
          <w:rFonts w:hint="eastAsia" w:ascii="仿宋" w:hAnsi="仿宋" w:eastAsia="仿宋" w:cs="仿宋"/>
          <w:color w:val="000000"/>
          <w:spacing w:val="6"/>
          <w:sz w:val="32"/>
          <w:szCs w:val="32"/>
          <w:lang w:eastAsia="en-US"/>
        </w:rPr>
        <w:t>年度“三公”经费财政拨款支出决算为</w:t>
      </w:r>
      <w:r>
        <w:rPr>
          <w:rFonts w:hint="eastAsia" w:ascii="仿宋" w:hAnsi="仿宋" w:eastAsia="仿宋" w:cs="仿宋"/>
          <w:color w:val="000000"/>
          <w:spacing w:val="-3"/>
          <w:sz w:val="32"/>
          <w:szCs w:val="32"/>
        </w:rPr>
        <w:t>0</w:t>
      </w:r>
      <w:r>
        <w:rPr>
          <w:rFonts w:hint="eastAsia" w:ascii="仿宋" w:hAnsi="仿宋" w:eastAsia="仿宋" w:cs="仿宋"/>
          <w:color w:val="000000"/>
          <w:spacing w:val="6"/>
          <w:sz w:val="32"/>
          <w:szCs w:val="32"/>
          <w:lang w:eastAsia="en-US"/>
        </w:rPr>
        <w:t>万元</w:t>
      </w:r>
      <w:r>
        <w:rPr>
          <w:rFonts w:hint="eastAsia" w:ascii="仿宋" w:hAnsi="仿宋" w:eastAsia="仿宋" w:cs="仿宋"/>
          <w:color w:val="000000"/>
          <w:sz w:val="32"/>
          <w:szCs w:val="32"/>
          <w:lang w:eastAsia="en-US"/>
        </w:rPr>
        <w:t>。</w:t>
      </w:r>
    </w:p>
    <w:p>
      <w:pPr>
        <w:keepNext w:val="0"/>
        <w:keepLines w:val="0"/>
        <w:pageBreakBefore w:val="0"/>
        <w:widowControl w:val="0"/>
        <w:kinsoku/>
        <w:wordWrap/>
        <w:overflowPunct/>
        <w:topLinePunct w:val="0"/>
        <w:autoSpaceDE w:val="0"/>
        <w:autoSpaceDN w:val="0"/>
        <w:bidi w:val="0"/>
        <w:spacing w:line="240" w:lineRule="auto"/>
        <w:ind w:firstLine="644" w:firstLineChars="200"/>
        <w:textAlignment w:val="auto"/>
        <w:rPr>
          <w:rFonts w:hint="eastAsia" w:ascii="仿宋" w:hAnsi="仿宋" w:eastAsia="仿宋" w:cs="仿宋"/>
          <w:color w:val="000000"/>
          <w:sz w:val="32"/>
          <w:szCs w:val="32"/>
        </w:rPr>
      </w:pPr>
      <w:r>
        <w:rPr>
          <w:rFonts w:hint="eastAsia" w:ascii="仿宋" w:hAnsi="仿宋" w:eastAsia="仿宋" w:cs="仿宋"/>
          <w:color w:val="000000"/>
          <w:spacing w:val="1"/>
          <w:sz w:val="32"/>
          <w:szCs w:val="32"/>
          <w:lang w:eastAsia="en-US"/>
        </w:rPr>
        <w:t>（二）“三公”经费财政拨款支出决算具体情况说明</w:t>
      </w:r>
    </w:p>
    <w:p>
      <w:pPr>
        <w:keepNext w:val="0"/>
        <w:keepLines w:val="0"/>
        <w:pageBreakBefore w:val="0"/>
        <w:widowControl w:val="0"/>
        <w:kinsoku/>
        <w:wordWrap/>
        <w:overflowPunct/>
        <w:topLinePunct w:val="0"/>
        <w:autoSpaceDE w:val="0"/>
        <w:autoSpaceDN w:val="0"/>
        <w:bidi w:val="0"/>
        <w:spacing w:line="240" w:lineRule="auto"/>
        <w:ind w:firstLine="636" w:firstLineChars="200"/>
        <w:textAlignment w:val="auto"/>
        <w:rPr>
          <w:rFonts w:hint="eastAsia" w:ascii="仿宋" w:hAnsi="仿宋" w:eastAsia="仿宋" w:cs="仿宋"/>
          <w:color w:val="000000"/>
          <w:sz w:val="32"/>
          <w:szCs w:val="32"/>
        </w:rPr>
      </w:pPr>
      <w:r>
        <w:rPr>
          <w:rFonts w:hint="eastAsia" w:ascii="仿宋" w:hAnsi="仿宋" w:eastAsia="仿宋" w:cs="仿宋"/>
          <w:color w:val="000000"/>
          <w:spacing w:val="-1"/>
          <w:sz w:val="32"/>
          <w:szCs w:val="32"/>
          <w:lang w:eastAsia="en-US"/>
        </w:rPr>
        <w:t>2023</w:t>
      </w:r>
      <w:r>
        <w:rPr>
          <w:rFonts w:hint="eastAsia" w:ascii="仿宋" w:hAnsi="仿宋" w:eastAsia="仿宋" w:cs="仿宋"/>
          <w:color w:val="000000"/>
          <w:spacing w:val="4"/>
          <w:sz w:val="32"/>
          <w:szCs w:val="32"/>
          <w:lang w:eastAsia="en-US"/>
        </w:rPr>
        <w:t xml:space="preserve"> </w:t>
      </w:r>
      <w:r>
        <w:rPr>
          <w:rFonts w:hint="eastAsia" w:ascii="仿宋" w:hAnsi="仿宋" w:eastAsia="仿宋" w:cs="仿宋"/>
          <w:color w:val="000000"/>
          <w:spacing w:val="-5"/>
          <w:sz w:val="32"/>
          <w:szCs w:val="32"/>
          <w:lang w:eastAsia="en-US"/>
        </w:rPr>
        <w:t>年度“三公”经费财政拨款支出决算中，因公出国（境）</w:t>
      </w:r>
      <w:r>
        <w:rPr>
          <w:rFonts w:hint="eastAsia" w:ascii="仿宋" w:hAnsi="仿宋" w:eastAsia="仿宋" w:cs="仿宋"/>
          <w:color w:val="000000"/>
          <w:sz w:val="32"/>
          <w:szCs w:val="32"/>
          <w:lang w:eastAsia="en-US"/>
        </w:rPr>
        <w:t>费支出决算</w:t>
      </w:r>
      <w:r>
        <w:rPr>
          <w:rFonts w:hint="eastAsia" w:ascii="仿宋" w:hAnsi="仿宋" w:eastAsia="仿宋" w:cs="仿宋"/>
          <w:color w:val="000000"/>
          <w:spacing w:val="-2"/>
          <w:sz w:val="32"/>
          <w:szCs w:val="32"/>
          <w:lang w:eastAsia="en-US"/>
        </w:rPr>
        <w:t xml:space="preserve"> </w:t>
      </w:r>
      <w:r>
        <w:rPr>
          <w:rFonts w:hint="eastAsia" w:ascii="仿宋" w:hAnsi="仿宋" w:eastAsia="仿宋" w:cs="仿宋"/>
          <w:color w:val="000000"/>
          <w:sz w:val="32"/>
          <w:szCs w:val="32"/>
          <w:lang w:eastAsia="en-US"/>
        </w:rPr>
        <w:t xml:space="preserve">0 </w:t>
      </w:r>
      <w:r>
        <w:rPr>
          <w:rFonts w:hint="eastAsia" w:ascii="仿宋" w:hAnsi="仿宋" w:eastAsia="仿宋" w:cs="仿宋"/>
          <w:color w:val="000000"/>
          <w:spacing w:val="-8"/>
          <w:sz w:val="32"/>
          <w:szCs w:val="32"/>
          <w:lang w:eastAsia="en-US"/>
        </w:rPr>
        <w:t>万元，占</w:t>
      </w:r>
      <w:r>
        <w:rPr>
          <w:rFonts w:hint="eastAsia" w:ascii="仿宋" w:hAnsi="仿宋" w:eastAsia="仿宋" w:cs="仿宋"/>
          <w:color w:val="000000"/>
          <w:spacing w:val="9"/>
          <w:sz w:val="32"/>
          <w:szCs w:val="32"/>
          <w:lang w:eastAsia="en-US"/>
        </w:rPr>
        <w:t xml:space="preserve"> </w:t>
      </w:r>
      <w:r>
        <w:rPr>
          <w:rFonts w:hint="eastAsia" w:ascii="仿宋" w:hAnsi="仿宋" w:eastAsia="仿宋" w:cs="仿宋"/>
          <w:color w:val="000000"/>
          <w:sz w:val="32"/>
          <w:szCs w:val="32"/>
          <w:lang w:eastAsia="en-US"/>
        </w:rPr>
        <w:t>0</w:t>
      </w:r>
      <w:r>
        <w:rPr>
          <w:rFonts w:hint="eastAsia" w:ascii="仿宋" w:hAnsi="仿宋" w:eastAsia="仿宋" w:cs="仿宋"/>
          <w:color w:val="000000"/>
          <w:spacing w:val="-2"/>
          <w:sz w:val="32"/>
          <w:szCs w:val="32"/>
          <w:lang w:eastAsia="en-US"/>
        </w:rPr>
        <w:t>%；公务用车购置及运行维护费支出决算</w:t>
      </w:r>
      <w:r>
        <w:rPr>
          <w:rFonts w:hint="eastAsia" w:ascii="仿宋" w:hAnsi="仿宋" w:eastAsia="仿宋" w:cs="仿宋"/>
          <w:color w:val="000000"/>
          <w:spacing w:val="-1"/>
          <w:sz w:val="32"/>
          <w:szCs w:val="32"/>
        </w:rPr>
        <w:t>0</w:t>
      </w:r>
      <w:r>
        <w:rPr>
          <w:rFonts w:hint="eastAsia" w:ascii="仿宋" w:hAnsi="仿宋" w:eastAsia="仿宋" w:cs="仿宋"/>
          <w:color w:val="000000"/>
          <w:spacing w:val="24"/>
          <w:sz w:val="32"/>
          <w:szCs w:val="32"/>
          <w:lang w:eastAsia="en-US"/>
        </w:rPr>
        <w:t>万元，占</w:t>
      </w:r>
      <w:r>
        <w:rPr>
          <w:rFonts w:hint="eastAsia" w:ascii="仿宋" w:hAnsi="仿宋" w:eastAsia="仿宋" w:cs="仿宋"/>
          <w:color w:val="000000"/>
          <w:spacing w:val="1"/>
          <w:sz w:val="32"/>
          <w:szCs w:val="32"/>
        </w:rPr>
        <w:t>0</w:t>
      </w:r>
      <w:r>
        <w:rPr>
          <w:rFonts w:hint="eastAsia" w:ascii="仿宋" w:hAnsi="仿宋" w:eastAsia="仿宋" w:cs="仿宋"/>
          <w:color w:val="000000"/>
          <w:spacing w:val="24"/>
          <w:sz w:val="32"/>
          <w:szCs w:val="32"/>
          <w:lang w:eastAsia="en-US"/>
        </w:rPr>
        <w:t>%；公务接待费支出决算</w:t>
      </w:r>
      <w:r>
        <w:rPr>
          <w:rFonts w:hint="eastAsia" w:ascii="仿宋" w:hAnsi="仿宋" w:eastAsia="仿宋" w:cs="仿宋"/>
          <w:color w:val="000000"/>
          <w:sz w:val="32"/>
          <w:szCs w:val="32"/>
        </w:rPr>
        <w:t>0</w:t>
      </w:r>
      <w:r>
        <w:rPr>
          <w:rFonts w:hint="eastAsia" w:ascii="仿宋" w:hAnsi="仿宋" w:eastAsia="仿宋" w:cs="仿宋"/>
          <w:color w:val="000000"/>
          <w:spacing w:val="24"/>
          <w:sz w:val="32"/>
          <w:szCs w:val="32"/>
          <w:lang w:eastAsia="en-US"/>
        </w:rPr>
        <w:t>万元，占</w:t>
      </w:r>
      <w:r>
        <w:rPr>
          <w:rFonts w:hint="eastAsia" w:ascii="仿宋" w:hAnsi="仿宋" w:eastAsia="仿宋" w:cs="仿宋"/>
          <w:color w:val="000000"/>
          <w:sz w:val="32"/>
          <w:szCs w:val="32"/>
        </w:rPr>
        <w:t>0</w:t>
      </w:r>
      <w:r>
        <w:rPr>
          <w:rFonts w:hint="eastAsia" w:ascii="仿宋" w:hAnsi="仿宋" w:eastAsia="仿宋" w:cs="仿宋"/>
          <w:color w:val="000000"/>
          <w:sz w:val="32"/>
          <w:szCs w:val="32"/>
          <w:lang w:eastAsia="en-US"/>
        </w:rPr>
        <w:t>%。</w:t>
      </w:r>
    </w:p>
    <w:p>
      <w:pPr>
        <w:keepNext w:val="0"/>
        <w:keepLines w:val="0"/>
        <w:pageBreakBefore w:val="0"/>
        <w:widowControl w:val="0"/>
        <w:kinsoku/>
        <w:wordWrap/>
        <w:overflowPunct/>
        <w:topLinePunct w:val="0"/>
        <w:autoSpaceDE w:val="0"/>
        <w:autoSpaceDN w:val="0"/>
        <w:bidi w:val="0"/>
        <w:spacing w:line="240" w:lineRule="auto"/>
        <w:ind w:firstLine="656" w:firstLineChars="200"/>
        <w:textAlignment w:val="auto"/>
        <w:rPr>
          <w:rFonts w:hint="eastAsia" w:ascii="仿宋" w:hAnsi="仿宋" w:eastAsia="仿宋" w:cs="仿宋"/>
          <w:color w:val="000000"/>
          <w:sz w:val="32"/>
          <w:szCs w:val="32"/>
        </w:rPr>
      </w:pPr>
      <w:r>
        <w:rPr>
          <w:rFonts w:hint="eastAsia" w:ascii="仿宋" w:hAnsi="仿宋" w:eastAsia="仿宋" w:cs="仿宋"/>
          <w:color w:val="000000"/>
          <w:spacing w:val="4"/>
          <w:sz w:val="32"/>
          <w:szCs w:val="32"/>
          <w:lang w:eastAsia="en-US"/>
        </w:rPr>
        <w:t>1.因公出国（境）经费支出：2023</w:t>
      </w:r>
      <w:r>
        <w:rPr>
          <w:rFonts w:hint="eastAsia" w:ascii="仿宋" w:hAnsi="仿宋" w:eastAsia="仿宋" w:cs="仿宋"/>
          <w:color w:val="000000"/>
          <w:spacing w:val="-1"/>
          <w:sz w:val="32"/>
          <w:szCs w:val="32"/>
          <w:lang w:eastAsia="en-US"/>
        </w:rPr>
        <w:t xml:space="preserve"> </w:t>
      </w:r>
      <w:r>
        <w:rPr>
          <w:rFonts w:hint="eastAsia" w:ascii="仿宋" w:hAnsi="仿宋" w:eastAsia="仿宋" w:cs="仿宋"/>
          <w:color w:val="000000"/>
          <w:spacing w:val="4"/>
          <w:sz w:val="32"/>
          <w:szCs w:val="32"/>
          <w:lang w:eastAsia="en-US"/>
        </w:rPr>
        <w:t>年未发生因公出国（境）</w:t>
      </w:r>
      <w:r>
        <w:rPr>
          <w:rFonts w:hint="eastAsia" w:ascii="仿宋" w:hAnsi="仿宋" w:eastAsia="仿宋" w:cs="仿宋"/>
          <w:color w:val="000000"/>
          <w:sz w:val="32"/>
          <w:szCs w:val="32"/>
          <w:lang w:eastAsia="en-US"/>
        </w:rPr>
        <w:t>经费支出。</w:t>
      </w:r>
    </w:p>
    <w:p>
      <w:pPr>
        <w:keepNext w:val="0"/>
        <w:keepLines w:val="0"/>
        <w:pageBreakBefore w:val="0"/>
        <w:widowControl w:val="0"/>
        <w:kinsoku/>
        <w:wordWrap/>
        <w:overflowPunct/>
        <w:topLinePunct w:val="0"/>
        <w:autoSpaceDE w:val="0"/>
        <w:autoSpaceDN w:val="0"/>
        <w:bidi w:val="0"/>
        <w:spacing w:line="240" w:lineRule="auto"/>
        <w:ind w:firstLine="784" w:firstLineChars="200"/>
        <w:textAlignment w:val="auto"/>
        <w:rPr>
          <w:rFonts w:hint="eastAsia" w:ascii="仿宋" w:hAnsi="仿宋" w:eastAsia="仿宋" w:cs="仿宋"/>
          <w:color w:val="000000"/>
          <w:spacing w:val="3"/>
          <w:sz w:val="32"/>
          <w:szCs w:val="32"/>
        </w:rPr>
      </w:pPr>
      <w:r>
        <w:rPr>
          <w:rFonts w:hint="eastAsia" w:ascii="仿宋" w:hAnsi="仿宋" w:eastAsia="仿宋" w:cs="仿宋"/>
          <w:color w:val="000000"/>
          <w:spacing w:val="36"/>
          <w:sz w:val="32"/>
          <w:szCs w:val="32"/>
          <w:lang w:eastAsia="en-US"/>
        </w:rPr>
        <w:t>2.公务用车购置及运行维护费支出</w:t>
      </w:r>
      <w:r>
        <w:rPr>
          <w:rFonts w:hint="eastAsia" w:ascii="仿宋" w:hAnsi="仿宋" w:eastAsia="仿宋" w:cs="仿宋"/>
          <w:color w:val="000000"/>
          <w:spacing w:val="1"/>
          <w:sz w:val="32"/>
          <w:szCs w:val="32"/>
          <w:lang w:eastAsia="en-US"/>
        </w:rPr>
        <w:t xml:space="preserve"> </w:t>
      </w:r>
      <w:r>
        <w:rPr>
          <w:rFonts w:hint="eastAsia" w:ascii="仿宋" w:hAnsi="仿宋" w:eastAsia="仿宋" w:cs="仿宋"/>
          <w:color w:val="000000"/>
          <w:spacing w:val="-1"/>
          <w:sz w:val="32"/>
          <w:szCs w:val="32"/>
        </w:rPr>
        <w:t>0</w:t>
      </w:r>
      <w:r>
        <w:rPr>
          <w:rFonts w:hint="eastAsia" w:ascii="仿宋" w:hAnsi="仿宋" w:eastAsia="仿宋" w:cs="仿宋"/>
          <w:color w:val="000000"/>
          <w:spacing w:val="37"/>
          <w:sz w:val="32"/>
          <w:szCs w:val="32"/>
          <w:lang w:eastAsia="en-US"/>
        </w:rPr>
        <w:t>万元,完成预算</w:t>
      </w:r>
      <w:r>
        <w:rPr>
          <w:rFonts w:hint="eastAsia" w:ascii="仿宋" w:hAnsi="仿宋" w:eastAsia="仿宋" w:cs="仿宋"/>
          <w:color w:val="000000"/>
          <w:spacing w:val="37"/>
          <w:sz w:val="32"/>
          <w:szCs w:val="32"/>
        </w:rPr>
        <w:t>。</w:t>
      </w:r>
      <w:r>
        <w:rPr>
          <w:rFonts w:hint="eastAsia" w:ascii="仿宋" w:hAnsi="仿宋" w:eastAsia="仿宋" w:cs="仿宋"/>
          <w:color w:val="000000"/>
          <w:spacing w:val="7"/>
          <w:sz w:val="32"/>
          <w:szCs w:val="32"/>
          <w:lang w:eastAsia="en-US"/>
        </w:rPr>
        <w:t>公务用车购置及运行维护费支出</w:t>
      </w:r>
      <w:r>
        <w:rPr>
          <w:rFonts w:hint="eastAsia" w:ascii="仿宋" w:hAnsi="仿宋" w:eastAsia="仿宋" w:cs="仿宋"/>
          <w:color w:val="000000"/>
          <w:sz w:val="32"/>
          <w:szCs w:val="32"/>
        </w:rPr>
        <w:t>0</w:t>
      </w:r>
      <w:r>
        <w:rPr>
          <w:rFonts w:hint="eastAsia" w:ascii="仿宋" w:hAnsi="仿宋" w:eastAsia="仿宋" w:cs="仿宋"/>
          <w:color w:val="000000"/>
          <w:spacing w:val="3"/>
          <w:sz w:val="32"/>
          <w:szCs w:val="32"/>
          <w:lang w:eastAsia="en-US"/>
        </w:rPr>
        <w:t xml:space="preserve"> 万元。</w:t>
      </w:r>
    </w:p>
    <w:p>
      <w:pPr>
        <w:autoSpaceDE w:val="0"/>
        <w:autoSpaceDN w:val="0"/>
        <w:ind w:firstLine="652" w:firstLineChars="200"/>
        <w:rPr>
          <w:rFonts w:hint="eastAsia" w:ascii="仿宋" w:hAnsi="仿宋" w:eastAsia="仿宋" w:cs="仿宋"/>
          <w:lang w:val="en-US" w:eastAsia="zh-CN"/>
        </w:rPr>
      </w:pPr>
      <w:r>
        <w:rPr>
          <w:rFonts w:hint="eastAsia" w:ascii="仿宋" w:hAnsi="仿宋" w:eastAsia="仿宋" w:cs="仿宋"/>
          <w:color w:val="000000"/>
          <w:spacing w:val="3"/>
          <w:sz w:val="32"/>
          <w:szCs w:val="32"/>
        </w:rPr>
        <w:t>3.单位公务用车0辆。</w:t>
      </w:r>
    </w:p>
    <w:p>
      <w:pPr>
        <w:spacing w:line="600" w:lineRule="exact"/>
        <w:ind w:firstLine="640"/>
        <w:outlineLvl w:val="1"/>
        <w:rPr>
          <w:rStyle w:val="20"/>
          <w:rFonts w:ascii="黑体" w:hAnsi="黑体" w:eastAsia="黑体"/>
        </w:rPr>
      </w:pPr>
      <w:bookmarkStart w:id="20" w:name="_Toc15377218"/>
      <w:bookmarkStart w:id="21" w:name="_Toc15396610"/>
      <w:r>
        <w:rPr>
          <w:rFonts w:hint="eastAsia" w:ascii="黑体" w:eastAsia="黑体"/>
          <w:sz w:val="32"/>
          <w:szCs w:val="32"/>
        </w:rPr>
        <w:t>八、</w:t>
      </w:r>
      <w:r>
        <w:rPr>
          <w:rStyle w:val="20"/>
          <w:rFonts w:hint="eastAsia" w:ascii="黑体" w:hAnsi="黑体" w:eastAsia="黑体"/>
          <w:b w:val="0"/>
        </w:rPr>
        <w:t>政府性基金预算支出决算情况说明</w:t>
      </w:r>
      <w:bookmarkEnd w:id="20"/>
      <w:bookmarkEnd w:id="21"/>
    </w:p>
    <w:p>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2023年度政府性基金预算财政拨款支出0万元。</w:t>
      </w:r>
    </w:p>
    <w:p>
      <w:pPr>
        <w:numPr>
          <w:ilvl w:val="0"/>
          <w:numId w:val="5"/>
        </w:numPr>
        <w:spacing w:line="600" w:lineRule="exact"/>
        <w:ind w:firstLine="640"/>
        <w:outlineLvl w:val="1"/>
        <w:rPr>
          <w:rStyle w:val="20"/>
          <w:rFonts w:ascii="黑体" w:hAnsi="黑体" w:eastAsia="黑体"/>
          <w:b w:val="0"/>
        </w:rPr>
      </w:pPr>
      <w:bookmarkStart w:id="22" w:name="_Toc15396611"/>
      <w:bookmarkStart w:id="23" w:name="_Toc15377219"/>
      <w:r>
        <w:rPr>
          <w:rStyle w:val="20"/>
          <w:rFonts w:hint="eastAsia" w:ascii="黑体" w:hAnsi="黑体" w:eastAsia="黑体"/>
          <w:b w:val="0"/>
        </w:rPr>
        <w:t>国有资本经营预算支出决算情况说明</w:t>
      </w:r>
      <w:bookmarkEnd w:id="22"/>
      <w:bookmarkEnd w:id="23"/>
    </w:p>
    <w:p>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2023年度国有资本经营预算财政拨款支出0万元。</w:t>
      </w:r>
    </w:p>
    <w:p>
      <w:pPr>
        <w:numPr>
          <w:ilvl w:val="0"/>
          <w:numId w:val="5"/>
        </w:numPr>
        <w:spacing w:line="600" w:lineRule="exact"/>
        <w:ind w:firstLine="640"/>
        <w:outlineLvl w:val="1"/>
        <w:rPr>
          <w:rStyle w:val="20"/>
          <w:rFonts w:ascii="黑体" w:hAnsi="黑体" w:eastAsia="黑体"/>
          <w:b w:val="0"/>
        </w:rPr>
      </w:pPr>
      <w:bookmarkStart w:id="24" w:name="_Toc15377221"/>
      <w:bookmarkStart w:id="25" w:name="_Toc15396612"/>
      <w:r>
        <w:rPr>
          <w:rStyle w:val="20"/>
          <w:rFonts w:hint="eastAsia" w:ascii="黑体" w:hAnsi="黑体" w:eastAsia="黑体"/>
          <w:b w:val="0"/>
        </w:rPr>
        <w:t>其他重要事项的情况说明</w:t>
      </w:r>
      <w:bookmarkEnd w:id="24"/>
      <w:bookmarkEnd w:id="25"/>
    </w:p>
    <w:p>
      <w:pPr>
        <w:spacing w:line="600" w:lineRule="exact"/>
        <w:ind w:firstLine="640" w:firstLineChars="0"/>
        <w:outlineLvl w:val="9"/>
        <w:rPr>
          <w:rFonts w:hint="eastAsia" w:ascii="楷体_GB2312" w:hAnsi="Times New Roman" w:eastAsia="楷体_GB2312"/>
          <w:sz w:val="32"/>
          <w:szCs w:val="32"/>
        </w:rPr>
      </w:pPr>
      <w:bookmarkStart w:id="26" w:name="_Toc15377222"/>
      <w:r>
        <w:rPr>
          <w:rFonts w:hint="eastAsia" w:ascii="楷体_GB2312" w:hAnsi="Times New Roman" w:eastAsia="楷体_GB2312"/>
          <w:b w:val="0"/>
          <w:sz w:val="32"/>
          <w:szCs w:val="32"/>
        </w:rPr>
        <w:t>（一）机关运行经费支出情况</w:t>
      </w:r>
      <w:bookmarkEnd w:id="26"/>
    </w:p>
    <w:p>
      <w:pPr>
        <w:spacing w:line="600" w:lineRule="exact"/>
        <w:ind w:firstLine="640" w:firstLineChars="0"/>
        <w:rPr>
          <w:rFonts w:ascii="Times New Roman" w:eastAsia="仿宋_GB2312"/>
          <w:color w:val="0000FF"/>
          <w:sz w:val="32"/>
          <w:szCs w:val="32"/>
        </w:rPr>
      </w:pPr>
      <w:r>
        <w:rPr>
          <w:rFonts w:hint="eastAsia" w:ascii="Times New Roman" w:eastAsia="仿宋_GB2312"/>
          <w:sz w:val="32"/>
          <w:szCs w:val="32"/>
        </w:rPr>
        <w:t>2023年度，机关运行经费支出</w:t>
      </w:r>
      <w:r>
        <w:rPr>
          <w:rFonts w:hint="eastAsia" w:eastAsia="仿宋_GB2312"/>
          <w:sz w:val="32"/>
          <w:szCs w:val="32"/>
          <w:lang w:val="en-US" w:eastAsia="zh-CN"/>
        </w:rPr>
        <w:t>17.27</w:t>
      </w:r>
      <w:r>
        <w:rPr>
          <w:rFonts w:hint="eastAsia" w:ascii="Times New Roman" w:eastAsia="仿宋_GB2312"/>
          <w:sz w:val="32"/>
          <w:szCs w:val="32"/>
        </w:rPr>
        <w:t>万元，比2022年度</w:t>
      </w:r>
      <w:r>
        <w:rPr>
          <w:rFonts w:hint="eastAsia" w:eastAsia="仿宋_GB2312"/>
          <w:sz w:val="32"/>
          <w:szCs w:val="32"/>
          <w:lang w:val="en-US" w:eastAsia="zh-CN"/>
        </w:rPr>
        <w:t>下降18.4</w:t>
      </w:r>
      <w:r>
        <w:rPr>
          <w:rFonts w:hint="eastAsia" w:ascii="Times New Roman" w:eastAsia="仿宋_GB2312"/>
          <w:sz w:val="32"/>
          <w:szCs w:val="32"/>
        </w:rPr>
        <w:t>万元，</w:t>
      </w:r>
      <w:r>
        <w:rPr>
          <w:rFonts w:hint="eastAsia" w:eastAsia="仿宋_GB2312"/>
          <w:sz w:val="32"/>
          <w:szCs w:val="32"/>
          <w:lang w:val="en-US" w:eastAsia="zh-CN"/>
        </w:rPr>
        <w:t>下降51.58</w:t>
      </w:r>
      <w:r>
        <w:rPr>
          <w:rFonts w:ascii="Times New Roman" w:eastAsia="仿宋_GB2312"/>
          <w:sz w:val="32"/>
          <w:szCs w:val="32"/>
        </w:rPr>
        <w:t>%</w:t>
      </w:r>
      <w:r>
        <w:rPr>
          <w:rFonts w:hint="eastAsia" w:ascii="Times New Roman" w:eastAsia="仿宋_GB2312"/>
          <w:sz w:val="32"/>
          <w:szCs w:val="32"/>
        </w:rPr>
        <w:t>。</w:t>
      </w:r>
      <w:r>
        <w:rPr>
          <w:rFonts w:hint="default" w:ascii="Times New Roman" w:hAnsi="Times New Roman" w:eastAsia="仿宋_GB2312"/>
          <w:color w:val="auto"/>
          <w:sz w:val="32"/>
          <w:szCs w:val="32"/>
        </w:rPr>
        <w:t>变动原因是</w:t>
      </w:r>
      <w:r>
        <w:rPr>
          <w:rFonts w:hint="eastAsia" w:eastAsia="仿宋_GB2312"/>
          <w:color w:val="auto"/>
          <w:sz w:val="32"/>
          <w:szCs w:val="32"/>
          <w:lang w:val="en-US" w:eastAsia="zh-CN"/>
        </w:rPr>
        <w:t>城市清扫保洁费下降。</w:t>
      </w:r>
      <w:bookmarkStart w:id="28" w:name="_GoBack"/>
      <w:bookmarkEnd w:id="28"/>
    </w:p>
    <w:p>
      <w:pPr>
        <w:numPr>
          <w:ilvl w:val="0"/>
          <w:numId w:val="6"/>
        </w:numPr>
        <w:autoSpaceDE/>
        <w:autoSpaceDN/>
        <w:adjustRightInd/>
        <w:spacing w:line="600" w:lineRule="exact"/>
        <w:ind w:firstLine="640" w:firstLineChars="0"/>
        <w:jc w:val="both"/>
        <w:outlineLvl w:val="9"/>
        <w:rPr>
          <w:rFonts w:hint="eastAsia" w:ascii="楷体_GB2312" w:hAnsi="Times New Roman" w:eastAsia="楷体_GB2312"/>
          <w:b w:val="0"/>
          <w:sz w:val="32"/>
          <w:szCs w:val="32"/>
        </w:rPr>
      </w:pPr>
      <w:r>
        <w:rPr>
          <w:rFonts w:hint="eastAsia" w:ascii="楷体_GB2312" w:hAnsi="Times New Roman" w:eastAsia="楷体_GB2312"/>
          <w:b w:val="0"/>
          <w:sz w:val="32"/>
          <w:szCs w:val="32"/>
        </w:rPr>
        <w:t>政府采购支出情况</w:t>
      </w:r>
    </w:p>
    <w:p>
      <w:pPr>
        <w:pStyle w:val="2"/>
        <w:numPr>
          <w:ilvl w:val="-1"/>
          <w:numId w:val="0"/>
        </w:numPr>
        <w:ind w:firstLine="0" w:firstLineChars="0"/>
        <w:rPr>
          <w:rFonts w:hint="default" w:eastAsia="楷体_GB2312"/>
          <w:lang w:val="en-US" w:eastAsia="zh-CN"/>
        </w:rPr>
      </w:pPr>
      <w:r>
        <w:rPr>
          <w:rFonts w:hint="eastAsia" w:ascii="楷体_GB2312" w:hAnsi="Times New Roman" w:eastAsia="楷体_GB2312"/>
          <w:b w:val="0"/>
          <w:sz w:val="32"/>
          <w:szCs w:val="32"/>
          <w:lang w:val="en-US" w:eastAsia="zh-CN"/>
        </w:rPr>
        <w:t xml:space="preserve">        无。</w:t>
      </w:r>
    </w:p>
    <w:p>
      <w:pPr>
        <w:autoSpaceDE/>
        <w:autoSpaceDN/>
        <w:adjustRightInd/>
        <w:spacing w:line="600" w:lineRule="exact"/>
        <w:ind w:firstLine="640" w:firstLineChars="0"/>
        <w:jc w:val="both"/>
        <w:outlineLvl w:val="9"/>
        <w:rPr>
          <w:rFonts w:hint="eastAsia" w:ascii="楷体_GB2312" w:hAnsi="Times New Roman" w:eastAsia="楷体_GB2312"/>
          <w:b w:val="0"/>
          <w:sz w:val="32"/>
          <w:szCs w:val="32"/>
        </w:rPr>
      </w:pPr>
      <w:bookmarkStart w:id="27" w:name="_Toc15377224"/>
      <w:r>
        <w:rPr>
          <w:rFonts w:hint="eastAsia" w:ascii="楷体_GB2312" w:hAnsi="Times New Roman" w:eastAsia="楷体_GB2312"/>
          <w:b w:val="0"/>
          <w:sz w:val="32"/>
          <w:szCs w:val="32"/>
        </w:rPr>
        <w:t>（三）国有资产占有使用情况</w:t>
      </w:r>
      <w:bookmarkEnd w:id="27"/>
    </w:p>
    <w:p>
      <w:pPr>
        <w:autoSpaceDE/>
        <w:autoSpaceDN/>
        <w:adjustRightInd/>
        <w:spacing w:line="600" w:lineRule="exact"/>
        <w:ind w:firstLine="640" w:firstLineChars="0"/>
        <w:jc w:val="both"/>
        <w:rPr>
          <w:rFonts w:ascii="Times New Roman" w:eastAsia="仿宋_GB2312"/>
          <w:sz w:val="32"/>
          <w:szCs w:val="32"/>
        </w:rPr>
      </w:pPr>
      <w:r>
        <w:rPr>
          <w:rFonts w:hint="eastAsia" w:ascii="Times New Roman" w:eastAsia="仿宋_GB2312"/>
          <w:sz w:val="32"/>
          <w:szCs w:val="32"/>
        </w:rPr>
        <w:t>截至2023年12月31日，遂宁市经济和信息化局共有车辆</w:t>
      </w:r>
      <w:r>
        <w:rPr>
          <w:rFonts w:hint="eastAsia" w:eastAsia="仿宋_GB2312"/>
          <w:sz w:val="32"/>
          <w:szCs w:val="32"/>
          <w:lang w:val="en-US" w:eastAsia="zh-CN"/>
        </w:rPr>
        <w:t>0</w:t>
      </w:r>
      <w:r>
        <w:rPr>
          <w:rFonts w:hint="eastAsia" w:ascii="Times New Roman" w:eastAsia="仿宋_GB2312"/>
          <w:sz w:val="32"/>
          <w:szCs w:val="32"/>
        </w:rPr>
        <w:t>辆，其中：主要领导干部用车0辆、机要通信用车0辆、应急保障用车</w:t>
      </w:r>
      <w:r>
        <w:rPr>
          <w:rFonts w:hint="eastAsia" w:eastAsia="仿宋_GB2312"/>
          <w:sz w:val="32"/>
          <w:szCs w:val="32"/>
          <w:lang w:val="en-US" w:eastAsia="zh-CN"/>
        </w:rPr>
        <w:t>0</w:t>
      </w:r>
      <w:r>
        <w:rPr>
          <w:rFonts w:hint="eastAsia" w:ascii="Times New Roman" w:eastAsia="仿宋_GB2312"/>
          <w:sz w:val="32"/>
          <w:szCs w:val="32"/>
        </w:rPr>
        <w:t>辆、执法执勤用车</w:t>
      </w:r>
      <w:r>
        <w:rPr>
          <w:rFonts w:hint="eastAsia" w:eastAsia="仿宋_GB2312"/>
          <w:sz w:val="32"/>
          <w:szCs w:val="32"/>
          <w:lang w:val="en-US" w:eastAsia="zh-CN"/>
        </w:rPr>
        <w:t>0</w:t>
      </w:r>
      <w:r>
        <w:rPr>
          <w:rFonts w:hint="eastAsia" w:ascii="Times New Roman" w:eastAsia="仿宋_GB2312"/>
          <w:sz w:val="32"/>
          <w:szCs w:val="32"/>
        </w:rPr>
        <w:t>辆、其他用车0辆。单价100万元以上设备（不含车辆）0台（套）。</w:t>
      </w:r>
    </w:p>
    <w:p>
      <w:pPr>
        <w:autoSpaceDE/>
        <w:autoSpaceDN/>
        <w:adjustRightInd/>
        <w:spacing w:line="600" w:lineRule="exact"/>
        <w:ind w:firstLine="640" w:firstLineChars="0"/>
        <w:jc w:val="both"/>
        <w:outlineLvl w:val="9"/>
        <w:rPr>
          <w:rFonts w:hint="eastAsia" w:ascii="楷体_GB2312" w:hAnsi="Times New Roman" w:eastAsia="楷体_GB2312"/>
          <w:b w:val="0"/>
          <w:sz w:val="32"/>
          <w:szCs w:val="32"/>
        </w:rPr>
      </w:pPr>
      <w:r>
        <w:rPr>
          <w:rFonts w:hint="eastAsia" w:ascii="楷体_GB2312" w:hAnsi="Times New Roman" w:eastAsia="楷体_GB2312"/>
          <w:b w:val="0"/>
          <w:sz w:val="32"/>
          <w:szCs w:val="32"/>
        </w:rPr>
        <w:t>（四）预算绩效管理情况</w:t>
      </w:r>
    </w:p>
    <w:p>
      <w:pPr>
        <w:spacing w:before="0" w:line="600" w:lineRule="exact"/>
        <w:ind w:firstLine="640"/>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根据预算绩效管理要求，本单位在</w:t>
      </w:r>
      <w:r>
        <w:rPr>
          <w:rFonts w:hint="eastAsia" w:ascii="Times New Roman" w:eastAsia="仿宋_GB2312"/>
          <w:sz w:val="32"/>
          <w:szCs w:val="32"/>
        </w:rPr>
        <w:t>2023</w:t>
      </w:r>
      <w:r>
        <w:rPr>
          <w:rFonts w:ascii="Times New Roman" w:hAnsi="Times New Roman" w:eastAsia="仿宋_GB2312" w:cs="Times New Roman"/>
          <w:spacing w:val="0"/>
          <w:sz w:val="32"/>
          <w:szCs w:val="32"/>
        </w:rPr>
        <w:t>年度预算编制阶段，</w:t>
      </w:r>
      <w:r>
        <w:rPr>
          <w:rFonts w:hint="eastAsia" w:ascii="Times New Roman" w:hAnsi="Times New Roman" w:eastAsia="仿宋_GB2312" w:cs="Times New Roman"/>
          <w:spacing w:val="0"/>
          <w:sz w:val="32"/>
          <w:szCs w:val="32"/>
        </w:rPr>
        <w:t>招商引资</w:t>
      </w:r>
      <w:r>
        <w:rPr>
          <w:rFonts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rPr>
        <w:t>深圳推介会活动费用</w:t>
      </w:r>
      <w:r>
        <w:rPr>
          <w:rFonts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rPr>
        <w:t>招商引资可研报告经费</w:t>
      </w:r>
      <w:r>
        <w:rPr>
          <w:rFonts w:ascii="Times New Roman" w:hAnsi="Times New Roman" w:eastAsia="仿宋_GB2312" w:cs="Times New Roman"/>
          <w:spacing w:val="0"/>
          <w:sz w:val="32"/>
          <w:szCs w:val="32"/>
        </w:rPr>
        <w:t>费</w:t>
      </w:r>
      <w:r>
        <w:rPr>
          <w:rFonts w:hint="eastAsia" w:eastAsia="仿宋_GB2312" w:cs="Times New Roman"/>
          <w:spacing w:val="0"/>
          <w:sz w:val="32"/>
          <w:szCs w:val="32"/>
          <w:lang w:val="en-US" w:eastAsia="zh-CN"/>
        </w:rPr>
        <w:t>等16</w:t>
      </w:r>
      <w:r>
        <w:rPr>
          <w:rFonts w:ascii="Times New Roman" w:hAnsi="Times New Roman" w:eastAsia="仿宋_GB2312" w:cs="Times New Roman"/>
          <w:spacing w:val="0"/>
          <w:sz w:val="32"/>
          <w:szCs w:val="32"/>
        </w:rPr>
        <w:t>个项目开展了预算事前绩效评估，对</w:t>
      </w:r>
      <w:r>
        <w:rPr>
          <w:rFonts w:hint="eastAsia" w:eastAsia="仿宋_GB2312" w:cs="Times New Roman"/>
          <w:spacing w:val="0"/>
          <w:sz w:val="32"/>
          <w:szCs w:val="32"/>
          <w:lang w:val="en-US" w:eastAsia="zh-CN"/>
        </w:rPr>
        <w:t>19</w:t>
      </w:r>
      <w:r>
        <w:rPr>
          <w:rFonts w:ascii="Times New Roman" w:hAnsi="Times New Roman" w:eastAsia="仿宋_GB2312" w:cs="Times New Roman"/>
          <w:spacing w:val="0"/>
          <w:sz w:val="32"/>
          <w:szCs w:val="32"/>
        </w:rPr>
        <w:t>个项目编制了绩效目标，预算执行过程中，选取</w:t>
      </w:r>
      <w:r>
        <w:rPr>
          <w:rFonts w:hint="eastAsia" w:eastAsia="仿宋_GB2312" w:cs="Times New Roman"/>
          <w:spacing w:val="0"/>
          <w:sz w:val="32"/>
          <w:szCs w:val="32"/>
          <w:lang w:val="en-US" w:eastAsia="zh-CN"/>
        </w:rPr>
        <w:t>16</w:t>
      </w:r>
      <w:r>
        <w:rPr>
          <w:rFonts w:ascii="Times New Roman" w:hAnsi="Times New Roman" w:eastAsia="仿宋_GB2312" w:cs="Times New Roman"/>
          <w:spacing w:val="0"/>
          <w:sz w:val="32"/>
          <w:szCs w:val="32"/>
        </w:rPr>
        <w:t>个项目开展绩效监控，组织对</w:t>
      </w:r>
      <w:r>
        <w:rPr>
          <w:rFonts w:hint="eastAsia" w:eastAsia="仿宋_GB2312" w:cs="Times New Roman"/>
          <w:spacing w:val="0"/>
          <w:sz w:val="32"/>
          <w:szCs w:val="32"/>
          <w:lang w:val="en-US" w:eastAsia="zh-CN"/>
        </w:rPr>
        <w:t>16</w:t>
      </w:r>
      <w:r>
        <w:rPr>
          <w:rFonts w:ascii="Times New Roman" w:hAnsi="Times New Roman" w:eastAsia="仿宋_GB2312" w:cs="Times New Roman"/>
          <w:spacing w:val="0"/>
          <w:sz w:val="32"/>
          <w:szCs w:val="32"/>
        </w:rPr>
        <w:t>个项目开展绩效自评，绩效自评表详见第四部分附件。</w:t>
      </w:r>
    </w:p>
    <w:p>
      <w:pPr>
        <w:pStyle w:val="2"/>
        <w:rPr>
          <w:rFonts w:ascii="Times New Roman" w:hAnsi="Times New Roman" w:eastAsia="仿宋_GB2312" w:cs="Times New Roman"/>
          <w:spacing w:val="0"/>
          <w:sz w:val="32"/>
          <w:szCs w:val="32"/>
        </w:rPr>
      </w:pPr>
    </w:p>
    <w:tbl>
      <w:tblPr>
        <w:tblW w:w="4998" w:type="pct"/>
        <w:tblInd w:w="0" w:type="dxa"/>
        <w:shd w:val="clear"/>
        <w:tblLayout w:type="autofit"/>
        <w:tblCellMar>
          <w:top w:w="0" w:type="dxa"/>
          <w:left w:w="108" w:type="dxa"/>
          <w:bottom w:w="0" w:type="dxa"/>
          <w:right w:w="108" w:type="dxa"/>
        </w:tblCellMar>
      </w:tblPr>
      <w:tblGrid>
        <w:gridCol w:w="576"/>
        <w:gridCol w:w="985"/>
        <w:gridCol w:w="936"/>
        <w:gridCol w:w="1206"/>
        <w:gridCol w:w="396"/>
        <w:gridCol w:w="756"/>
        <w:gridCol w:w="756"/>
        <w:gridCol w:w="846"/>
        <w:gridCol w:w="487"/>
        <w:gridCol w:w="397"/>
        <w:gridCol w:w="1178"/>
      </w:tblGrid>
      <w:tr>
        <w:tblPrEx>
          <w:shd w:val="clear"/>
          <w:tblCellMar>
            <w:top w:w="0" w:type="dxa"/>
            <w:left w:w="108" w:type="dxa"/>
            <w:bottom w:w="0" w:type="dxa"/>
            <w:right w:w="108" w:type="dxa"/>
          </w:tblCellMar>
        </w:tblPrEx>
        <w:trPr>
          <w:trHeight w:val="407" w:hRule="atLeast"/>
        </w:trPr>
        <w:tc>
          <w:tcPr>
            <w:tcW w:w="2339" w:type="pct"/>
            <w:gridSpan w:val="4"/>
            <w:tcBorders>
              <w:top w:val="nil"/>
              <w:left w:val="nil"/>
              <w:bottom w:val="nil"/>
              <w:right w:val="nil"/>
            </w:tcBorders>
            <w:shd w:val="clear"/>
            <w:vAlign w:val="center"/>
          </w:tcPr>
          <w:p>
            <w:pPr>
              <w:keepNext w:val="0"/>
              <w:keepLines w:val="0"/>
              <w:widowControl/>
              <w:suppressLineNumbers w:val="0"/>
              <w:jc w:val="left"/>
              <w:textAlignment w:val="center"/>
              <w:rPr>
                <w:rFonts w:ascii="宋体" w:hAnsi="宋体" w:eastAsia="宋体" w:cs="宋体"/>
                <w:i w:val="0"/>
                <w:iCs w:val="0"/>
                <w:color w:val="C0C0C0"/>
                <w:sz w:val="20"/>
                <w:szCs w:val="20"/>
                <w:u w:val="none"/>
              </w:rPr>
            </w:pPr>
            <w:r>
              <w:rPr>
                <w:rFonts w:ascii="宋体" w:hAnsi="宋体" w:eastAsia="宋体" w:cs="宋体"/>
                <w:i w:val="0"/>
                <w:iCs w:val="0"/>
                <w:color w:val="C0C0C0"/>
                <w:kern w:val="0"/>
                <w:sz w:val="20"/>
                <w:szCs w:val="20"/>
                <w:u w:val="none"/>
                <w:bdr w:val="none" w:color="auto" w:sz="0" w:space="0"/>
                <w:lang w:val="en-US" w:eastAsia="zh-CN" w:bidi="ar"/>
              </w:rPr>
              <w:t>报表编号：510000_0013zp</w:t>
            </w:r>
          </w:p>
        </w:tc>
        <w:tc>
          <w:tcPr>
            <w:tcW w:w="184"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228" w:type="pct"/>
            <w:gridSpan w:val="3"/>
            <w:tcBorders>
              <w:top w:val="nil"/>
              <w:left w:val="nil"/>
              <w:bottom w:val="nil"/>
              <w:right w:val="nil"/>
            </w:tcBorders>
            <w:shd w:val="clear"/>
            <w:vAlign w:val="center"/>
          </w:tcPr>
          <w:p>
            <w:pPr>
              <w:rPr>
                <w:rFonts w:hint="eastAsia" w:ascii="宋体" w:hAnsi="宋体" w:eastAsia="宋体" w:cs="宋体"/>
                <w:i w:val="0"/>
                <w:iCs w:val="0"/>
                <w:color w:val="000000"/>
                <w:sz w:val="20"/>
                <w:szCs w:val="20"/>
                <w:u w:val="none"/>
              </w:rPr>
            </w:pPr>
          </w:p>
        </w:tc>
        <w:tc>
          <w:tcPr>
            <w:tcW w:w="179"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61"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907" w:type="pct"/>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9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4058" w:type="pct"/>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51090822T000004910006-公共路灯、泵站电费及公共用水费</w:t>
            </w:r>
          </w:p>
        </w:tc>
      </w:tr>
      <w:tr>
        <w:tblPrEx>
          <w:tblCellMar>
            <w:top w:w="0" w:type="dxa"/>
            <w:left w:w="108" w:type="dxa"/>
            <w:bottom w:w="0" w:type="dxa"/>
            <w:right w:w="108" w:type="dxa"/>
          </w:tblCellMar>
        </w:tblPrEx>
        <w:trPr>
          <w:trHeight w:val="512" w:hRule="atLeast"/>
        </w:trPr>
        <w:tc>
          <w:tcPr>
            <w:tcW w:w="9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遂宁经济技术开发区市政公用事务中心部门</w:t>
            </w:r>
          </w:p>
        </w:tc>
        <w:tc>
          <w:tcPr>
            <w:tcW w:w="381" w:type="pct"/>
            <w:tcBorders>
              <w:top w:val="nil"/>
              <w:left w:val="nil"/>
              <w:bottom w:val="nil"/>
              <w:right w:val="nil"/>
            </w:tcBorders>
            <w:shd w:val="clear"/>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1247"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遂宁经济技术开发区市政公用事务中心</w:t>
            </w:r>
          </w:p>
        </w:tc>
      </w:tr>
      <w:tr>
        <w:tblPrEx>
          <w:tblCellMar>
            <w:top w:w="0" w:type="dxa"/>
            <w:left w:w="108" w:type="dxa"/>
            <w:bottom w:w="0" w:type="dxa"/>
            <w:right w:w="108" w:type="dxa"/>
          </w:tblCellMar>
        </w:tblPrEx>
        <w:trPr>
          <w:trHeight w:val="286"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70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1629"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tblPrEx>
          <w:tblCellMar>
            <w:top w:w="0" w:type="dxa"/>
            <w:left w:w="108" w:type="dxa"/>
            <w:bottom w:w="0" w:type="dxa"/>
            <w:right w:w="108" w:type="dxa"/>
          </w:tblCellMar>
        </w:tblPrEx>
        <w:trPr>
          <w:trHeight w:val="70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保障2022年城市9000基路灯、30处光彩和7座泵站及1座污水处理厂的正常供电，以及全区约300座公共消防栓的正常供水，需每月按时向电力公司缴纳电费和水费</w:t>
            </w:r>
          </w:p>
        </w:tc>
        <w:tc>
          <w:tcPr>
            <w:tcW w:w="1629"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对照年度目标，说明相关任务目标的完成情况（100字以内）</w:t>
            </w:r>
          </w:p>
        </w:tc>
      </w:tr>
      <w:tr>
        <w:tblPrEx>
          <w:tblCellMar>
            <w:top w:w="0" w:type="dxa"/>
            <w:left w:w="108" w:type="dxa"/>
            <w:bottom w:w="0" w:type="dxa"/>
            <w:right w:w="108" w:type="dxa"/>
          </w:tblCellMar>
        </w:tblPrEx>
        <w:trPr>
          <w:trHeight w:val="693"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4058" w:type="pct"/>
            <w:gridSpan w:val="9"/>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1"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tblPrEx>
          <w:tblCellMar>
            <w:top w:w="0" w:type="dxa"/>
            <w:left w:w="108" w:type="dxa"/>
            <w:bottom w:w="0" w:type="dxa"/>
            <w:right w:w="108" w:type="dxa"/>
          </w:tblCellMar>
        </w:tblPrEx>
        <w:trPr>
          <w:trHeight w:val="346"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800.00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800.00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800.00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391"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800.00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800.00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800.00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40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361"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45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度量单位</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基路灯</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9000</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盏</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质量指标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亮灯率</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99</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时效指标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完成时间</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12</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月</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67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坚持以人为本，切实尽职履责，提高服务质效，确保人民群众夜间出行安全</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可持续影响指标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城市夜间持续明亮</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优良中</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服务对象满意度指标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群众满意</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286" w:hRule="atLeast"/>
        </w:trPr>
        <w:tc>
          <w:tcPr>
            <w:tcW w:w="3752" w:type="pct"/>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03"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结合自评情况，说明项目自评总分，说明项目实施取得的成效或成果。（200字以内）</w:t>
            </w:r>
          </w:p>
        </w:tc>
      </w:tr>
      <w:tr>
        <w:tblPrEx>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结合自评情况，分析存在的问题及原因。（200字以内）</w:t>
            </w:r>
          </w:p>
        </w:tc>
      </w:tr>
      <w:tr>
        <w:tblPrEx>
          <w:tblCellMar>
            <w:top w:w="0" w:type="dxa"/>
            <w:left w:w="108" w:type="dxa"/>
            <w:bottom w:w="0" w:type="dxa"/>
            <w:right w:w="108" w:type="dxa"/>
          </w:tblCellMar>
        </w:tblPrEx>
        <w:trPr>
          <w:trHeight w:val="633"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6" w:hRule="atLeast"/>
        </w:trPr>
        <w:tc>
          <w:tcPr>
            <w:tcW w:w="2523"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w:t>
            </w:r>
          </w:p>
        </w:tc>
        <w:tc>
          <w:tcPr>
            <w:tcW w:w="2476" w:type="pct"/>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w:t>
            </w:r>
          </w:p>
        </w:tc>
      </w:tr>
      <w:tr>
        <w:tblPrEx>
          <w:tblCellMar>
            <w:top w:w="0" w:type="dxa"/>
            <w:left w:w="108" w:type="dxa"/>
            <w:bottom w:w="0" w:type="dxa"/>
            <w:right w:w="108" w:type="dxa"/>
          </w:tblCellMar>
        </w:tblPrEx>
        <w:trPr>
          <w:trHeight w:val="286" w:hRule="atLeast"/>
        </w:trPr>
        <w:tc>
          <w:tcPr>
            <w:tcW w:w="240"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0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613"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84"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57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38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9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4058" w:type="pct"/>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51090822T000004910458-市政设施红绿灯、路灯、开善河泵站维护维修费</w:t>
            </w:r>
          </w:p>
        </w:tc>
      </w:tr>
      <w:tr>
        <w:tblPrEx>
          <w:tblCellMar>
            <w:top w:w="0" w:type="dxa"/>
            <w:left w:w="108" w:type="dxa"/>
            <w:bottom w:w="0" w:type="dxa"/>
            <w:right w:w="108" w:type="dxa"/>
          </w:tblCellMar>
        </w:tblPrEx>
        <w:trPr>
          <w:trHeight w:val="512" w:hRule="atLeast"/>
        </w:trPr>
        <w:tc>
          <w:tcPr>
            <w:tcW w:w="9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遂宁经济技术开发区市政公用事务中心部门</w:t>
            </w:r>
          </w:p>
        </w:tc>
        <w:tc>
          <w:tcPr>
            <w:tcW w:w="381" w:type="pct"/>
            <w:tcBorders>
              <w:top w:val="nil"/>
              <w:left w:val="nil"/>
              <w:bottom w:val="nil"/>
              <w:right w:val="nil"/>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1247"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遂宁经济技术开发区市政公用事务中心</w:t>
            </w:r>
          </w:p>
        </w:tc>
      </w:tr>
      <w:tr>
        <w:tblPrEx>
          <w:tblCellMar>
            <w:top w:w="0" w:type="dxa"/>
            <w:left w:w="108" w:type="dxa"/>
            <w:bottom w:w="0" w:type="dxa"/>
            <w:right w:w="108" w:type="dxa"/>
          </w:tblCellMar>
        </w:tblPrEx>
        <w:trPr>
          <w:trHeight w:val="286"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70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1629"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tblPrEx>
          <w:tblCellMar>
            <w:top w:w="0" w:type="dxa"/>
            <w:left w:w="108" w:type="dxa"/>
            <w:bottom w:w="0" w:type="dxa"/>
            <w:right w:w="108" w:type="dxa"/>
          </w:tblCellMar>
        </w:tblPrEx>
        <w:trPr>
          <w:trHeight w:val="70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629"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对照年度目标，说明相关任务目标的完成情况（100字以内）</w:t>
            </w:r>
          </w:p>
        </w:tc>
      </w:tr>
      <w:tr>
        <w:tblPrEx>
          <w:tblCellMar>
            <w:top w:w="0" w:type="dxa"/>
            <w:left w:w="108" w:type="dxa"/>
            <w:bottom w:w="0" w:type="dxa"/>
            <w:right w:w="108" w:type="dxa"/>
          </w:tblCellMar>
        </w:tblPrEx>
        <w:trPr>
          <w:trHeight w:val="693"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4058" w:type="pct"/>
            <w:gridSpan w:val="9"/>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1"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tblPrEx>
          <w:tblCellMar>
            <w:top w:w="0" w:type="dxa"/>
            <w:left w:w="108" w:type="dxa"/>
            <w:bottom w:w="0" w:type="dxa"/>
            <w:right w:w="108" w:type="dxa"/>
          </w:tblCellMar>
        </w:tblPrEx>
        <w:trPr>
          <w:trHeight w:val="346"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127.31</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127.31</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391"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127.31</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127.31</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40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361"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45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度量单位</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286" w:hRule="atLeast"/>
        </w:trPr>
        <w:tc>
          <w:tcPr>
            <w:tcW w:w="3752" w:type="pct"/>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03"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结合自评情况，说明项目自评总分，说明项目实施取得的成效或成果。（200字以内）</w:t>
            </w:r>
          </w:p>
        </w:tc>
      </w:tr>
      <w:tr>
        <w:tblPrEx>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结合自评情况，分析存在的问题及原因。（200字以内）</w:t>
            </w:r>
          </w:p>
        </w:tc>
      </w:tr>
      <w:tr>
        <w:tblPrEx>
          <w:tblCellMar>
            <w:top w:w="0" w:type="dxa"/>
            <w:left w:w="108" w:type="dxa"/>
            <w:bottom w:w="0" w:type="dxa"/>
            <w:right w:w="108" w:type="dxa"/>
          </w:tblCellMar>
        </w:tblPrEx>
        <w:trPr>
          <w:trHeight w:val="633"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6" w:hRule="atLeast"/>
        </w:trPr>
        <w:tc>
          <w:tcPr>
            <w:tcW w:w="2523"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w:t>
            </w:r>
          </w:p>
        </w:tc>
        <w:tc>
          <w:tcPr>
            <w:tcW w:w="2476" w:type="pct"/>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w:t>
            </w:r>
          </w:p>
        </w:tc>
      </w:tr>
      <w:tr>
        <w:tblPrEx>
          <w:tblCellMar>
            <w:top w:w="0" w:type="dxa"/>
            <w:left w:w="108" w:type="dxa"/>
            <w:bottom w:w="0" w:type="dxa"/>
            <w:right w:w="108" w:type="dxa"/>
          </w:tblCellMar>
        </w:tblPrEx>
        <w:trPr>
          <w:trHeight w:val="286" w:hRule="atLeast"/>
        </w:trPr>
        <w:tc>
          <w:tcPr>
            <w:tcW w:w="240"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0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613"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84"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57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38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9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4058" w:type="pct"/>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51090822T000004910681-城市清扫保洁费</w:t>
            </w:r>
          </w:p>
        </w:tc>
      </w:tr>
      <w:tr>
        <w:tblPrEx>
          <w:tblCellMar>
            <w:top w:w="0" w:type="dxa"/>
            <w:left w:w="108" w:type="dxa"/>
            <w:bottom w:w="0" w:type="dxa"/>
            <w:right w:w="108" w:type="dxa"/>
          </w:tblCellMar>
        </w:tblPrEx>
        <w:trPr>
          <w:trHeight w:val="512" w:hRule="atLeast"/>
        </w:trPr>
        <w:tc>
          <w:tcPr>
            <w:tcW w:w="9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遂宁经济技术开发区市政公用事务中心部门</w:t>
            </w:r>
          </w:p>
        </w:tc>
        <w:tc>
          <w:tcPr>
            <w:tcW w:w="381" w:type="pct"/>
            <w:tcBorders>
              <w:top w:val="nil"/>
              <w:left w:val="nil"/>
              <w:bottom w:val="nil"/>
              <w:right w:val="nil"/>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1247"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遂宁经济技术开发区市政公用事务中心</w:t>
            </w:r>
          </w:p>
        </w:tc>
      </w:tr>
      <w:tr>
        <w:tblPrEx>
          <w:tblCellMar>
            <w:top w:w="0" w:type="dxa"/>
            <w:left w:w="108" w:type="dxa"/>
            <w:bottom w:w="0" w:type="dxa"/>
            <w:right w:w="108" w:type="dxa"/>
          </w:tblCellMar>
        </w:tblPrEx>
        <w:trPr>
          <w:trHeight w:val="286"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70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1629"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tblPrEx>
          <w:tblCellMar>
            <w:top w:w="0" w:type="dxa"/>
            <w:left w:w="108" w:type="dxa"/>
            <w:bottom w:w="0" w:type="dxa"/>
            <w:right w:w="108" w:type="dxa"/>
          </w:tblCellMar>
        </w:tblPrEx>
        <w:trPr>
          <w:trHeight w:val="158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确保2023年度城市清扫保洁工作顺利开展，需投入4112万元，组织专业清扫队伍对城市城市市政道路、人行道、公共巷道、居民自建小区的清扫保洁和城市道路人行道上的杂草清理，开展城市市政道路的机械化冲洗清扫作业和配合完成城市市政道路护栏的机械清洗及公共厕所的保洁服务，负责城市公共区域的牛皮癣清除、果皮箱、垃圾桶、路名牌和城市家俱等的清洗，负责街面果皮箱的套袋及箱内垃圾收集转运及其他任务。确保城市环境卫生干净整洁。（2022年4100.2546万元）</w:t>
            </w:r>
          </w:p>
        </w:tc>
        <w:tc>
          <w:tcPr>
            <w:tcW w:w="1629"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对照年度目标，说明相关任务目标的完成情况（100字以内）</w:t>
            </w:r>
          </w:p>
        </w:tc>
      </w:tr>
      <w:tr>
        <w:tblPrEx>
          <w:tblCellMar>
            <w:top w:w="0" w:type="dxa"/>
            <w:left w:w="108" w:type="dxa"/>
            <w:bottom w:w="0" w:type="dxa"/>
            <w:right w:w="108" w:type="dxa"/>
          </w:tblCellMar>
        </w:tblPrEx>
        <w:trPr>
          <w:trHeight w:val="693"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4058" w:type="pct"/>
            <w:gridSpan w:val="9"/>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1"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tblPrEx>
          <w:tblCellMar>
            <w:top w:w="0" w:type="dxa"/>
            <w:left w:w="108" w:type="dxa"/>
            <w:bottom w:w="0" w:type="dxa"/>
            <w:right w:w="108" w:type="dxa"/>
          </w:tblCellMar>
        </w:tblPrEx>
        <w:trPr>
          <w:trHeight w:val="346"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2,000.00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2,000.00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2,000.00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391"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2,000.00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2,000.00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2,000.00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40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361"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45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度量单位</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tblPrEx>
          <w:tblCellMar>
            <w:top w:w="0" w:type="dxa"/>
            <w:left w:w="108" w:type="dxa"/>
            <w:bottom w:w="0" w:type="dxa"/>
            <w:right w:w="108" w:type="dxa"/>
          </w:tblCellMar>
        </w:tblPrEx>
        <w:trPr>
          <w:trHeight w:val="67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清扫面积</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35</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万平方公里</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3165"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质量指标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清扫保洁的质量标准要达到“六净七无”，“六净即”：路面净、雨篦净、树穴净、边角净、绿化带草坪花台周边净、路沿石果皮箱栏杆净。“七无即”：无堆积物、无果皮纸屑、无粪便痰迹、无污泥积水、无烟头粉尘、无沙石砖块、无杂草（人行道）；确保城市道理路面、公共区域的环境卫生干净整洁，营造良好的城市卫生环境。</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时效指标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完成时限</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12</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月</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67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创造干净整洁城市环境，提高人民群众的幸福感和获得感</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可持续影响指标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城市持续整洁</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优良中</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服务对象满意度指标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群众满意度</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286" w:hRule="atLeast"/>
        </w:trPr>
        <w:tc>
          <w:tcPr>
            <w:tcW w:w="3752" w:type="pct"/>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03"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结合自评情况，说明项目自评总分，说明项目实施取得的成效或成果。（200字以内）</w:t>
            </w:r>
          </w:p>
        </w:tc>
      </w:tr>
      <w:tr>
        <w:tblPrEx>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结合自评情况，分析存在的问题及原因。（200字以内）</w:t>
            </w:r>
          </w:p>
        </w:tc>
      </w:tr>
      <w:tr>
        <w:tblPrEx>
          <w:tblCellMar>
            <w:top w:w="0" w:type="dxa"/>
            <w:left w:w="108" w:type="dxa"/>
            <w:bottom w:w="0" w:type="dxa"/>
            <w:right w:w="108" w:type="dxa"/>
          </w:tblCellMar>
        </w:tblPrEx>
        <w:trPr>
          <w:trHeight w:val="633"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6" w:hRule="atLeast"/>
        </w:trPr>
        <w:tc>
          <w:tcPr>
            <w:tcW w:w="2523"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w:t>
            </w:r>
          </w:p>
        </w:tc>
        <w:tc>
          <w:tcPr>
            <w:tcW w:w="2476" w:type="pct"/>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w:t>
            </w:r>
          </w:p>
        </w:tc>
      </w:tr>
      <w:tr>
        <w:tblPrEx>
          <w:tblCellMar>
            <w:top w:w="0" w:type="dxa"/>
            <w:left w:w="108" w:type="dxa"/>
            <w:bottom w:w="0" w:type="dxa"/>
            <w:right w:w="108" w:type="dxa"/>
          </w:tblCellMar>
        </w:tblPrEx>
        <w:trPr>
          <w:trHeight w:val="286" w:hRule="atLeast"/>
        </w:trPr>
        <w:tc>
          <w:tcPr>
            <w:tcW w:w="240"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0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613"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84"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57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38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9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4058" w:type="pct"/>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51090822T000004910804-代理记账劳务费</w:t>
            </w:r>
          </w:p>
        </w:tc>
      </w:tr>
      <w:tr>
        <w:tblPrEx>
          <w:tblCellMar>
            <w:top w:w="0" w:type="dxa"/>
            <w:left w:w="108" w:type="dxa"/>
            <w:bottom w:w="0" w:type="dxa"/>
            <w:right w:w="108" w:type="dxa"/>
          </w:tblCellMar>
        </w:tblPrEx>
        <w:trPr>
          <w:trHeight w:val="512" w:hRule="atLeast"/>
        </w:trPr>
        <w:tc>
          <w:tcPr>
            <w:tcW w:w="9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遂宁经济技术开发区市政公用事务中心部门</w:t>
            </w:r>
          </w:p>
        </w:tc>
        <w:tc>
          <w:tcPr>
            <w:tcW w:w="381" w:type="pct"/>
            <w:tcBorders>
              <w:top w:val="nil"/>
              <w:left w:val="nil"/>
              <w:bottom w:val="nil"/>
              <w:right w:val="nil"/>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1247"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遂宁经济技术开发区市政公用事务中心</w:t>
            </w:r>
          </w:p>
        </w:tc>
      </w:tr>
      <w:tr>
        <w:tblPrEx>
          <w:tblCellMar>
            <w:top w:w="0" w:type="dxa"/>
            <w:left w:w="108" w:type="dxa"/>
            <w:bottom w:w="0" w:type="dxa"/>
            <w:right w:w="108" w:type="dxa"/>
          </w:tblCellMar>
        </w:tblPrEx>
        <w:trPr>
          <w:trHeight w:val="286"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70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1629"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tblPrEx>
          <w:tblCellMar>
            <w:top w:w="0" w:type="dxa"/>
            <w:left w:w="108" w:type="dxa"/>
            <w:bottom w:w="0" w:type="dxa"/>
            <w:right w:w="108" w:type="dxa"/>
          </w:tblCellMar>
        </w:tblPrEx>
        <w:trPr>
          <w:trHeight w:val="70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确保市政中心2023年度的财务管理及记账工作顺利开展，需投入3万元，需聘请财务专业人员负责市政中心财政收支管理，编制预、决算以及预决算公开，会计记账、档案管理</w:t>
            </w:r>
          </w:p>
        </w:tc>
        <w:tc>
          <w:tcPr>
            <w:tcW w:w="1629"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对照年度目标，说明相关任务目标的完成情况（100字以内）</w:t>
            </w:r>
          </w:p>
        </w:tc>
      </w:tr>
      <w:tr>
        <w:tblPrEx>
          <w:tblCellMar>
            <w:top w:w="0" w:type="dxa"/>
            <w:left w:w="108" w:type="dxa"/>
            <w:bottom w:w="0" w:type="dxa"/>
            <w:right w:w="108" w:type="dxa"/>
          </w:tblCellMar>
        </w:tblPrEx>
        <w:trPr>
          <w:trHeight w:val="693"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4058" w:type="pct"/>
            <w:gridSpan w:val="9"/>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1"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tblPrEx>
          <w:tblCellMar>
            <w:top w:w="0" w:type="dxa"/>
            <w:left w:w="108" w:type="dxa"/>
            <w:bottom w:w="0" w:type="dxa"/>
            <w:right w:w="108" w:type="dxa"/>
          </w:tblCellMar>
        </w:tblPrEx>
        <w:trPr>
          <w:trHeight w:val="346"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391"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40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361"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45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度量单位</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会计数量</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名</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质量指标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财务信息真实有效，确保依法合规</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优良中差低</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时效指标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完成时间</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12</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月</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生态效益指标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电子化记账，减少纸质浪费</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优良中差低</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可持续影响指标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记账工作持续开展</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优良中差低</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服务对象满意度指标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市政中心干部</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95</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286" w:hRule="atLeast"/>
        </w:trPr>
        <w:tc>
          <w:tcPr>
            <w:tcW w:w="3752" w:type="pct"/>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03"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结合自评情况，说明项目自评总分，说明项目实施取得的成效或成果。（200字以内）</w:t>
            </w:r>
          </w:p>
        </w:tc>
      </w:tr>
      <w:tr>
        <w:tblPrEx>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结合自评情况，分析存在的问题及原因。（200字以内）</w:t>
            </w:r>
          </w:p>
        </w:tc>
      </w:tr>
      <w:tr>
        <w:tblPrEx>
          <w:tblCellMar>
            <w:top w:w="0" w:type="dxa"/>
            <w:left w:w="108" w:type="dxa"/>
            <w:bottom w:w="0" w:type="dxa"/>
            <w:right w:w="108" w:type="dxa"/>
          </w:tblCellMar>
        </w:tblPrEx>
        <w:trPr>
          <w:trHeight w:val="633"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6" w:hRule="atLeast"/>
        </w:trPr>
        <w:tc>
          <w:tcPr>
            <w:tcW w:w="2523"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w:t>
            </w:r>
          </w:p>
        </w:tc>
        <w:tc>
          <w:tcPr>
            <w:tcW w:w="2476" w:type="pct"/>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w:t>
            </w:r>
          </w:p>
        </w:tc>
      </w:tr>
      <w:tr>
        <w:tblPrEx>
          <w:tblCellMar>
            <w:top w:w="0" w:type="dxa"/>
            <w:left w:w="108" w:type="dxa"/>
            <w:bottom w:w="0" w:type="dxa"/>
            <w:right w:w="108" w:type="dxa"/>
          </w:tblCellMar>
        </w:tblPrEx>
        <w:trPr>
          <w:trHeight w:val="286" w:hRule="atLeast"/>
        </w:trPr>
        <w:tc>
          <w:tcPr>
            <w:tcW w:w="240"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0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613"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84"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57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38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9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4058" w:type="pct"/>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51090822T000004911583-劳务派遣人员工资</w:t>
            </w:r>
          </w:p>
        </w:tc>
      </w:tr>
      <w:tr>
        <w:tblPrEx>
          <w:tblCellMar>
            <w:top w:w="0" w:type="dxa"/>
            <w:left w:w="108" w:type="dxa"/>
            <w:bottom w:w="0" w:type="dxa"/>
            <w:right w:w="108" w:type="dxa"/>
          </w:tblCellMar>
        </w:tblPrEx>
        <w:trPr>
          <w:trHeight w:val="512" w:hRule="atLeast"/>
        </w:trPr>
        <w:tc>
          <w:tcPr>
            <w:tcW w:w="9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遂宁经济技术开发区市政公用事务中心部门</w:t>
            </w:r>
          </w:p>
        </w:tc>
        <w:tc>
          <w:tcPr>
            <w:tcW w:w="381" w:type="pct"/>
            <w:tcBorders>
              <w:top w:val="nil"/>
              <w:left w:val="nil"/>
              <w:bottom w:val="nil"/>
              <w:right w:val="nil"/>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1247"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遂宁经济技术开发区市政公用事务中心</w:t>
            </w:r>
          </w:p>
        </w:tc>
      </w:tr>
      <w:tr>
        <w:tblPrEx>
          <w:tblCellMar>
            <w:top w:w="0" w:type="dxa"/>
            <w:left w:w="108" w:type="dxa"/>
            <w:bottom w:w="0" w:type="dxa"/>
            <w:right w:w="108" w:type="dxa"/>
          </w:tblCellMar>
        </w:tblPrEx>
        <w:trPr>
          <w:trHeight w:val="286"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70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1629"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tblPrEx>
          <w:tblCellMar>
            <w:top w:w="0" w:type="dxa"/>
            <w:left w:w="108" w:type="dxa"/>
            <w:bottom w:w="0" w:type="dxa"/>
            <w:right w:w="108" w:type="dxa"/>
          </w:tblCellMar>
        </w:tblPrEx>
        <w:trPr>
          <w:trHeight w:val="70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 xml:space="preserve"> 确保2023年度市政中心各项工作管理顺利开展，需投入13.87万元，通过劳务派遣方式聘请2名工作人员，完成我中心各项工作任务。</w:t>
            </w:r>
          </w:p>
        </w:tc>
        <w:tc>
          <w:tcPr>
            <w:tcW w:w="1629"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对照年度目标，说明相关任务目标的完成情况（100字以内）</w:t>
            </w:r>
          </w:p>
        </w:tc>
      </w:tr>
      <w:tr>
        <w:tblPrEx>
          <w:tblCellMar>
            <w:top w:w="0" w:type="dxa"/>
            <w:left w:w="108" w:type="dxa"/>
            <w:bottom w:w="0" w:type="dxa"/>
            <w:right w:w="108" w:type="dxa"/>
          </w:tblCellMar>
        </w:tblPrEx>
        <w:trPr>
          <w:trHeight w:val="693"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4058" w:type="pct"/>
            <w:gridSpan w:val="9"/>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1"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tblPrEx>
          <w:tblCellMar>
            <w:top w:w="0" w:type="dxa"/>
            <w:left w:w="108" w:type="dxa"/>
            <w:bottom w:w="0" w:type="dxa"/>
            <w:right w:w="108" w:type="dxa"/>
          </w:tblCellMar>
        </w:tblPrEx>
        <w:trPr>
          <w:trHeight w:val="346"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13.87</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13.87</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13.87</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391"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13.87</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13.87</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13.87</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40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361"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45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度量单位</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临聘人数</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人</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质量指标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保障市政中心各项工作顺利开展</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优良中差低</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时效指标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完成时间</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12</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月</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解决社会就业、维护社会稳定</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优良中差低</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可持续影响指标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临聘人员持续开展工作</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优良中差低</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服务对象满意度指标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市政中心干部</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95</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286" w:hRule="atLeast"/>
        </w:trPr>
        <w:tc>
          <w:tcPr>
            <w:tcW w:w="3752" w:type="pct"/>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03"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结合自评情况，说明项目自评总分，说明项目实施取得的成效或成果。（200字以内）</w:t>
            </w:r>
          </w:p>
        </w:tc>
      </w:tr>
      <w:tr>
        <w:tblPrEx>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结合自评情况，分析存在的问题及原因。（200字以内）</w:t>
            </w:r>
          </w:p>
        </w:tc>
      </w:tr>
      <w:tr>
        <w:tblPrEx>
          <w:tblCellMar>
            <w:top w:w="0" w:type="dxa"/>
            <w:left w:w="108" w:type="dxa"/>
            <w:bottom w:w="0" w:type="dxa"/>
            <w:right w:w="108" w:type="dxa"/>
          </w:tblCellMar>
        </w:tblPrEx>
        <w:trPr>
          <w:trHeight w:val="633"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6" w:hRule="atLeast"/>
        </w:trPr>
        <w:tc>
          <w:tcPr>
            <w:tcW w:w="2523"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w:t>
            </w:r>
          </w:p>
        </w:tc>
        <w:tc>
          <w:tcPr>
            <w:tcW w:w="2476" w:type="pct"/>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w:t>
            </w:r>
          </w:p>
        </w:tc>
      </w:tr>
      <w:tr>
        <w:tblPrEx>
          <w:tblCellMar>
            <w:top w:w="0" w:type="dxa"/>
            <w:left w:w="108" w:type="dxa"/>
            <w:bottom w:w="0" w:type="dxa"/>
            <w:right w:w="108" w:type="dxa"/>
          </w:tblCellMar>
        </w:tblPrEx>
        <w:trPr>
          <w:trHeight w:val="286" w:hRule="atLeast"/>
        </w:trPr>
        <w:tc>
          <w:tcPr>
            <w:tcW w:w="240"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0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613"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84"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57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38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9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4058" w:type="pct"/>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51090822T000004913641-城市公共绿化维护管理费</w:t>
            </w:r>
          </w:p>
        </w:tc>
      </w:tr>
      <w:tr>
        <w:tblPrEx>
          <w:tblCellMar>
            <w:top w:w="0" w:type="dxa"/>
            <w:left w:w="108" w:type="dxa"/>
            <w:bottom w:w="0" w:type="dxa"/>
            <w:right w:w="108" w:type="dxa"/>
          </w:tblCellMar>
        </w:tblPrEx>
        <w:trPr>
          <w:trHeight w:val="512" w:hRule="atLeast"/>
        </w:trPr>
        <w:tc>
          <w:tcPr>
            <w:tcW w:w="9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遂宁经济技术开发区市政公用事务中心部门</w:t>
            </w:r>
          </w:p>
        </w:tc>
        <w:tc>
          <w:tcPr>
            <w:tcW w:w="381" w:type="pct"/>
            <w:tcBorders>
              <w:top w:val="nil"/>
              <w:left w:val="nil"/>
              <w:bottom w:val="nil"/>
              <w:right w:val="nil"/>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1247"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遂宁经济技术开发区市政公用事务中心</w:t>
            </w:r>
          </w:p>
        </w:tc>
      </w:tr>
      <w:tr>
        <w:tblPrEx>
          <w:tblCellMar>
            <w:top w:w="0" w:type="dxa"/>
            <w:left w:w="108" w:type="dxa"/>
            <w:bottom w:w="0" w:type="dxa"/>
            <w:right w:w="108" w:type="dxa"/>
          </w:tblCellMar>
        </w:tblPrEx>
        <w:trPr>
          <w:trHeight w:val="286"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70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1629"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tblPrEx>
          <w:tblCellMar>
            <w:top w:w="0" w:type="dxa"/>
            <w:left w:w="108" w:type="dxa"/>
            <w:bottom w:w="0" w:type="dxa"/>
            <w:right w:w="108" w:type="dxa"/>
          </w:tblCellMar>
        </w:tblPrEx>
        <w:trPr>
          <w:trHeight w:val="70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629"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对照年度目标，说明相关任务目标的完成情况（100字以内）</w:t>
            </w:r>
          </w:p>
        </w:tc>
      </w:tr>
      <w:tr>
        <w:tblPrEx>
          <w:tblCellMar>
            <w:top w:w="0" w:type="dxa"/>
            <w:left w:w="108" w:type="dxa"/>
            <w:bottom w:w="0" w:type="dxa"/>
            <w:right w:w="108" w:type="dxa"/>
          </w:tblCellMar>
        </w:tblPrEx>
        <w:trPr>
          <w:trHeight w:val="693"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4058" w:type="pct"/>
            <w:gridSpan w:val="9"/>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1"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tblPrEx>
          <w:tblCellMar>
            <w:top w:w="0" w:type="dxa"/>
            <w:left w:w="108" w:type="dxa"/>
            <w:bottom w:w="0" w:type="dxa"/>
            <w:right w:w="108" w:type="dxa"/>
          </w:tblCellMar>
        </w:tblPrEx>
        <w:trPr>
          <w:trHeight w:val="346"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799.95</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799.95</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391"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799.95</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799.95</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40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361"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45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度量单位</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286" w:hRule="atLeast"/>
        </w:trPr>
        <w:tc>
          <w:tcPr>
            <w:tcW w:w="3752" w:type="pct"/>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03"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结合自评情况，说明项目自评总分，说明项目实施取得的成效或成果。（200字以内）</w:t>
            </w:r>
          </w:p>
        </w:tc>
      </w:tr>
      <w:tr>
        <w:tblPrEx>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结合自评情况，分析存在的问题及原因。（200字以内）</w:t>
            </w:r>
          </w:p>
        </w:tc>
      </w:tr>
      <w:tr>
        <w:tblPrEx>
          <w:tblCellMar>
            <w:top w:w="0" w:type="dxa"/>
            <w:left w:w="108" w:type="dxa"/>
            <w:bottom w:w="0" w:type="dxa"/>
            <w:right w:w="108" w:type="dxa"/>
          </w:tblCellMar>
        </w:tblPrEx>
        <w:trPr>
          <w:trHeight w:val="633"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6" w:hRule="atLeast"/>
        </w:trPr>
        <w:tc>
          <w:tcPr>
            <w:tcW w:w="2523"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w:t>
            </w:r>
          </w:p>
        </w:tc>
        <w:tc>
          <w:tcPr>
            <w:tcW w:w="2476" w:type="pct"/>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w:t>
            </w:r>
          </w:p>
        </w:tc>
      </w:tr>
      <w:tr>
        <w:tblPrEx>
          <w:tblCellMar>
            <w:top w:w="0" w:type="dxa"/>
            <w:left w:w="108" w:type="dxa"/>
            <w:bottom w:w="0" w:type="dxa"/>
            <w:right w:w="108" w:type="dxa"/>
          </w:tblCellMar>
        </w:tblPrEx>
        <w:trPr>
          <w:trHeight w:val="286" w:hRule="atLeast"/>
        </w:trPr>
        <w:tc>
          <w:tcPr>
            <w:tcW w:w="240"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0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613"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84"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57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38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9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4058" w:type="pct"/>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51090822T000004913815-环卫工人春节慰问</w:t>
            </w:r>
          </w:p>
        </w:tc>
      </w:tr>
      <w:tr>
        <w:tblPrEx>
          <w:tblCellMar>
            <w:top w:w="0" w:type="dxa"/>
            <w:left w:w="108" w:type="dxa"/>
            <w:bottom w:w="0" w:type="dxa"/>
            <w:right w:w="108" w:type="dxa"/>
          </w:tblCellMar>
        </w:tblPrEx>
        <w:trPr>
          <w:trHeight w:val="512" w:hRule="atLeast"/>
        </w:trPr>
        <w:tc>
          <w:tcPr>
            <w:tcW w:w="9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遂宁经济技术开发区市政公用事务中心部门</w:t>
            </w:r>
          </w:p>
        </w:tc>
        <w:tc>
          <w:tcPr>
            <w:tcW w:w="381" w:type="pct"/>
            <w:tcBorders>
              <w:top w:val="nil"/>
              <w:left w:val="nil"/>
              <w:bottom w:val="nil"/>
              <w:right w:val="nil"/>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1247"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遂宁经济技术开发区市政公用事务中心</w:t>
            </w:r>
          </w:p>
        </w:tc>
      </w:tr>
      <w:tr>
        <w:tblPrEx>
          <w:tblCellMar>
            <w:top w:w="0" w:type="dxa"/>
            <w:left w:w="108" w:type="dxa"/>
            <w:bottom w:w="0" w:type="dxa"/>
            <w:right w:w="108" w:type="dxa"/>
          </w:tblCellMar>
        </w:tblPrEx>
        <w:trPr>
          <w:trHeight w:val="286"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70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1629"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tblPrEx>
          <w:tblCellMar>
            <w:top w:w="0" w:type="dxa"/>
            <w:left w:w="108" w:type="dxa"/>
            <w:bottom w:w="0" w:type="dxa"/>
            <w:right w:w="108" w:type="dxa"/>
          </w:tblCellMar>
        </w:tblPrEx>
        <w:trPr>
          <w:trHeight w:val="70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629"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对照年度目标，说明相关任务目标的完成情况（100字以内）</w:t>
            </w:r>
          </w:p>
        </w:tc>
      </w:tr>
      <w:tr>
        <w:tblPrEx>
          <w:tblCellMar>
            <w:top w:w="0" w:type="dxa"/>
            <w:left w:w="108" w:type="dxa"/>
            <w:bottom w:w="0" w:type="dxa"/>
            <w:right w:w="108" w:type="dxa"/>
          </w:tblCellMar>
        </w:tblPrEx>
        <w:trPr>
          <w:trHeight w:val="693"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4058" w:type="pct"/>
            <w:gridSpan w:val="9"/>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1"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tblPrEx>
          <w:tblCellMar>
            <w:top w:w="0" w:type="dxa"/>
            <w:left w:w="108" w:type="dxa"/>
            <w:bottom w:w="0" w:type="dxa"/>
            <w:right w:w="108" w:type="dxa"/>
          </w:tblCellMar>
        </w:tblPrEx>
        <w:trPr>
          <w:trHeight w:val="346"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1.70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1.70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391"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1.70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1.70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40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361"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45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度量单位</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286" w:hRule="atLeast"/>
        </w:trPr>
        <w:tc>
          <w:tcPr>
            <w:tcW w:w="3752" w:type="pct"/>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03"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结合自评情况，说明项目自评总分，说明项目实施取得的成效或成果。（200字以内）</w:t>
            </w:r>
          </w:p>
        </w:tc>
      </w:tr>
      <w:tr>
        <w:tblPrEx>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结合自评情况，分析存在的问题及原因。（200字以内）</w:t>
            </w:r>
          </w:p>
        </w:tc>
      </w:tr>
      <w:tr>
        <w:tblPrEx>
          <w:tblCellMar>
            <w:top w:w="0" w:type="dxa"/>
            <w:left w:w="108" w:type="dxa"/>
            <w:bottom w:w="0" w:type="dxa"/>
            <w:right w:w="108" w:type="dxa"/>
          </w:tblCellMar>
        </w:tblPrEx>
        <w:trPr>
          <w:trHeight w:val="633"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6" w:hRule="atLeast"/>
        </w:trPr>
        <w:tc>
          <w:tcPr>
            <w:tcW w:w="2523"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w:t>
            </w:r>
          </w:p>
        </w:tc>
        <w:tc>
          <w:tcPr>
            <w:tcW w:w="2476" w:type="pct"/>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w:t>
            </w:r>
          </w:p>
        </w:tc>
      </w:tr>
      <w:tr>
        <w:tblPrEx>
          <w:tblCellMar>
            <w:top w:w="0" w:type="dxa"/>
            <w:left w:w="108" w:type="dxa"/>
            <w:bottom w:w="0" w:type="dxa"/>
            <w:right w:w="108" w:type="dxa"/>
          </w:tblCellMar>
        </w:tblPrEx>
        <w:trPr>
          <w:trHeight w:val="286" w:hRule="atLeast"/>
        </w:trPr>
        <w:tc>
          <w:tcPr>
            <w:tcW w:w="240"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0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613"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84"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57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38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9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4058" w:type="pct"/>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51090822T000006683005-环卫市政管理费</w:t>
            </w:r>
          </w:p>
        </w:tc>
      </w:tr>
      <w:tr>
        <w:tblPrEx>
          <w:tblCellMar>
            <w:top w:w="0" w:type="dxa"/>
            <w:left w:w="108" w:type="dxa"/>
            <w:bottom w:w="0" w:type="dxa"/>
            <w:right w:w="108" w:type="dxa"/>
          </w:tblCellMar>
        </w:tblPrEx>
        <w:trPr>
          <w:trHeight w:val="512" w:hRule="atLeast"/>
        </w:trPr>
        <w:tc>
          <w:tcPr>
            <w:tcW w:w="9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遂宁经济技术开发区市政公用事务中心部门</w:t>
            </w:r>
          </w:p>
        </w:tc>
        <w:tc>
          <w:tcPr>
            <w:tcW w:w="381" w:type="pct"/>
            <w:tcBorders>
              <w:top w:val="nil"/>
              <w:left w:val="nil"/>
              <w:bottom w:val="nil"/>
              <w:right w:val="nil"/>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1247"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遂宁经济技术开发区市政公用事务中心</w:t>
            </w:r>
          </w:p>
        </w:tc>
      </w:tr>
      <w:tr>
        <w:tblPrEx>
          <w:tblCellMar>
            <w:top w:w="0" w:type="dxa"/>
            <w:left w:w="108" w:type="dxa"/>
            <w:bottom w:w="0" w:type="dxa"/>
            <w:right w:w="108" w:type="dxa"/>
          </w:tblCellMar>
        </w:tblPrEx>
        <w:trPr>
          <w:trHeight w:val="286"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70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1629"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tblPrEx>
          <w:tblCellMar>
            <w:top w:w="0" w:type="dxa"/>
            <w:left w:w="108" w:type="dxa"/>
            <w:bottom w:w="0" w:type="dxa"/>
            <w:right w:w="108" w:type="dxa"/>
          </w:tblCellMar>
        </w:tblPrEx>
        <w:trPr>
          <w:trHeight w:val="904"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为保障2022年度的城市市政管理顺利开展，根据遂宁经济技术开发区党政办公室关于印发《遂宁经济技术开发区市政维护管理体制改革方案》的通知遂开办发〔2021〕78号文件精神，组织对我区城市市政、园林绿化、路灯、环卫的管理。</w:t>
            </w:r>
          </w:p>
        </w:tc>
        <w:tc>
          <w:tcPr>
            <w:tcW w:w="1629"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对照年度目标，说明相关任务目标的完成情况（100字以内）</w:t>
            </w:r>
          </w:p>
        </w:tc>
      </w:tr>
      <w:tr>
        <w:tblPrEx>
          <w:tblCellMar>
            <w:top w:w="0" w:type="dxa"/>
            <w:left w:w="108" w:type="dxa"/>
            <w:bottom w:w="0" w:type="dxa"/>
            <w:right w:w="108" w:type="dxa"/>
          </w:tblCellMar>
        </w:tblPrEx>
        <w:trPr>
          <w:trHeight w:val="693"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4058" w:type="pct"/>
            <w:gridSpan w:val="9"/>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1"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tblPrEx>
          <w:tblCellMar>
            <w:top w:w="0" w:type="dxa"/>
            <w:left w:w="108" w:type="dxa"/>
            <w:bottom w:w="0" w:type="dxa"/>
            <w:right w:w="108" w:type="dxa"/>
          </w:tblCellMar>
        </w:tblPrEx>
        <w:trPr>
          <w:trHeight w:val="346"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200.00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200.00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391"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200.00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200.00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40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361"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45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度量单位</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tblPrEx>
          <w:tblCellMar>
            <w:top w:w="0" w:type="dxa"/>
            <w:left w:w="108" w:type="dxa"/>
            <w:bottom w:w="0" w:type="dxa"/>
            <w:right w:w="108" w:type="dxa"/>
          </w:tblCellMar>
        </w:tblPrEx>
        <w:trPr>
          <w:trHeight w:val="904"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管理面积</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350000</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公里/平方公里</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质量指标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做好市政环卫管理工作</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优良中</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时效指标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完成时限</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12</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月</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提高人民幸福感</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90</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可持续影响指标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城市持续干净</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优良中</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服务对象满意度指标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满意率</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90</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286" w:hRule="atLeast"/>
        </w:trPr>
        <w:tc>
          <w:tcPr>
            <w:tcW w:w="3752" w:type="pct"/>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03"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结合自评情况，说明项目自评总分，说明项目实施取得的成效或成果。（200字以内）</w:t>
            </w:r>
          </w:p>
        </w:tc>
      </w:tr>
      <w:tr>
        <w:tblPrEx>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结合自评情况，分析存在的问题及原因。（200字以内）</w:t>
            </w:r>
          </w:p>
        </w:tc>
      </w:tr>
      <w:tr>
        <w:tblPrEx>
          <w:tblCellMar>
            <w:top w:w="0" w:type="dxa"/>
            <w:left w:w="108" w:type="dxa"/>
            <w:bottom w:w="0" w:type="dxa"/>
            <w:right w:w="108" w:type="dxa"/>
          </w:tblCellMar>
        </w:tblPrEx>
        <w:trPr>
          <w:trHeight w:val="633"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6" w:hRule="atLeast"/>
        </w:trPr>
        <w:tc>
          <w:tcPr>
            <w:tcW w:w="2523"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w:t>
            </w:r>
          </w:p>
        </w:tc>
        <w:tc>
          <w:tcPr>
            <w:tcW w:w="2476" w:type="pct"/>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w:t>
            </w:r>
          </w:p>
        </w:tc>
      </w:tr>
      <w:tr>
        <w:tblPrEx>
          <w:tblCellMar>
            <w:top w:w="0" w:type="dxa"/>
            <w:left w:w="108" w:type="dxa"/>
            <w:bottom w:w="0" w:type="dxa"/>
            <w:right w:w="108" w:type="dxa"/>
          </w:tblCellMar>
        </w:tblPrEx>
        <w:trPr>
          <w:trHeight w:val="286" w:hRule="atLeast"/>
        </w:trPr>
        <w:tc>
          <w:tcPr>
            <w:tcW w:w="240"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0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613"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84"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57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38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9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4058" w:type="pct"/>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51090822Y000000412420-定额公用经费</w:t>
            </w:r>
          </w:p>
        </w:tc>
      </w:tr>
      <w:tr>
        <w:tblPrEx>
          <w:tblCellMar>
            <w:top w:w="0" w:type="dxa"/>
            <w:left w:w="108" w:type="dxa"/>
            <w:bottom w:w="0" w:type="dxa"/>
            <w:right w:w="108" w:type="dxa"/>
          </w:tblCellMar>
        </w:tblPrEx>
        <w:trPr>
          <w:trHeight w:val="512" w:hRule="atLeast"/>
        </w:trPr>
        <w:tc>
          <w:tcPr>
            <w:tcW w:w="9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遂宁经济技术开发区市政公用事务中心部门</w:t>
            </w:r>
          </w:p>
        </w:tc>
        <w:tc>
          <w:tcPr>
            <w:tcW w:w="381" w:type="pct"/>
            <w:tcBorders>
              <w:top w:val="nil"/>
              <w:left w:val="nil"/>
              <w:bottom w:val="nil"/>
              <w:right w:val="nil"/>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1247"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遂宁经济技术开发区市政公用事务中心</w:t>
            </w:r>
          </w:p>
        </w:tc>
      </w:tr>
      <w:tr>
        <w:tblPrEx>
          <w:tblCellMar>
            <w:top w:w="0" w:type="dxa"/>
            <w:left w:w="108" w:type="dxa"/>
            <w:bottom w:w="0" w:type="dxa"/>
            <w:right w:w="108" w:type="dxa"/>
          </w:tblCellMar>
        </w:tblPrEx>
        <w:trPr>
          <w:trHeight w:val="286"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70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1629"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tblPrEx>
          <w:tblCellMar>
            <w:top w:w="0" w:type="dxa"/>
            <w:left w:w="108" w:type="dxa"/>
            <w:bottom w:w="0" w:type="dxa"/>
            <w:right w:w="108" w:type="dxa"/>
          </w:tblCellMar>
        </w:tblPrEx>
        <w:trPr>
          <w:trHeight w:val="70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提高预算编制质量，严格执行预算，保障单位日常运转。</w:t>
            </w:r>
          </w:p>
        </w:tc>
        <w:tc>
          <w:tcPr>
            <w:tcW w:w="1629"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对照年度目标，说明相关任务目标的完成情况（100字以内）</w:t>
            </w:r>
          </w:p>
        </w:tc>
      </w:tr>
      <w:tr>
        <w:tblPrEx>
          <w:tblCellMar>
            <w:top w:w="0" w:type="dxa"/>
            <w:left w:w="108" w:type="dxa"/>
            <w:bottom w:w="0" w:type="dxa"/>
            <w:right w:w="108" w:type="dxa"/>
          </w:tblCellMar>
        </w:tblPrEx>
        <w:trPr>
          <w:trHeight w:val="693"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4058" w:type="pct"/>
            <w:gridSpan w:val="9"/>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1"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tblPrEx>
          <w:tblCellMar>
            <w:top w:w="0" w:type="dxa"/>
            <w:left w:w="108" w:type="dxa"/>
            <w:bottom w:w="0" w:type="dxa"/>
            <w:right w:w="108" w:type="dxa"/>
          </w:tblCellMar>
        </w:tblPrEx>
        <w:trPr>
          <w:trHeight w:val="346"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18.00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15.47</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15.47</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391"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18.00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15.47</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15.47</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40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361"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45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度量单位</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科目调整次数</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次</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67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质量指标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预算编制准确率（计算方法为：∣（执行数-预算数）/预算数∣）</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904"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经济效益指标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“三公经费”控制率[计算方法为：（三公经费实际支出数/预算安排数]×100%）</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运转保障率</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286" w:hRule="atLeast"/>
        </w:trPr>
        <w:tc>
          <w:tcPr>
            <w:tcW w:w="3752" w:type="pct"/>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03"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结合自评情况，说明项目自评总分，说明项目实施取得的成效或成果。（200字以内）</w:t>
            </w:r>
          </w:p>
        </w:tc>
      </w:tr>
      <w:tr>
        <w:tblPrEx>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结合自评情况，分析存在的问题及原因。（200字以内）</w:t>
            </w:r>
          </w:p>
        </w:tc>
      </w:tr>
      <w:tr>
        <w:tblPrEx>
          <w:tblCellMar>
            <w:top w:w="0" w:type="dxa"/>
            <w:left w:w="108" w:type="dxa"/>
            <w:bottom w:w="0" w:type="dxa"/>
            <w:right w:w="108" w:type="dxa"/>
          </w:tblCellMar>
        </w:tblPrEx>
        <w:trPr>
          <w:trHeight w:val="633"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6" w:hRule="atLeast"/>
        </w:trPr>
        <w:tc>
          <w:tcPr>
            <w:tcW w:w="2523"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w:t>
            </w:r>
          </w:p>
        </w:tc>
        <w:tc>
          <w:tcPr>
            <w:tcW w:w="2476" w:type="pct"/>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w:t>
            </w:r>
          </w:p>
        </w:tc>
      </w:tr>
      <w:tr>
        <w:tblPrEx>
          <w:tblCellMar>
            <w:top w:w="0" w:type="dxa"/>
            <w:left w:w="108" w:type="dxa"/>
            <w:bottom w:w="0" w:type="dxa"/>
            <w:right w:w="108" w:type="dxa"/>
          </w:tblCellMar>
        </w:tblPrEx>
        <w:trPr>
          <w:trHeight w:val="286" w:hRule="atLeast"/>
        </w:trPr>
        <w:tc>
          <w:tcPr>
            <w:tcW w:w="240"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0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613"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84"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57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38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9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4058" w:type="pct"/>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51090823T000007541213-体检费</w:t>
            </w:r>
          </w:p>
        </w:tc>
      </w:tr>
      <w:tr>
        <w:tblPrEx>
          <w:tblCellMar>
            <w:top w:w="0" w:type="dxa"/>
            <w:left w:w="108" w:type="dxa"/>
            <w:bottom w:w="0" w:type="dxa"/>
            <w:right w:w="108" w:type="dxa"/>
          </w:tblCellMar>
        </w:tblPrEx>
        <w:trPr>
          <w:trHeight w:val="512" w:hRule="atLeast"/>
        </w:trPr>
        <w:tc>
          <w:tcPr>
            <w:tcW w:w="9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遂宁经济技术开发区市政公用事务中心部门</w:t>
            </w:r>
          </w:p>
        </w:tc>
        <w:tc>
          <w:tcPr>
            <w:tcW w:w="381" w:type="pct"/>
            <w:tcBorders>
              <w:top w:val="nil"/>
              <w:left w:val="nil"/>
              <w:bottom w:val="nil"/>
              <w:right w:val="nil"/>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1247"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遂宁经济技术开发区市政公用事务中心</w:t>
            </w:r>
          </w:p>
        </w:tc>
      </w:tr>
      <w:tr>
        <w:tblPrEx>
          <w:tblCellMar>
            <w:top w:w="0" w:type="dxa"/>
            <w:left w:w="108" w:type="dxa"/>
            <w:bottom w:w="0" w:type="dxa"/>
            <w:right w:w="108" w:type="dxa"/>
          </w:tblCellMar>
        </w:tblPrEx>
        <w:trPr>
          <w:trHeight w:val="286"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70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1629"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tblPrEx>
          <w:tblCellMar>
            <w:top w:w="0" w:type="dxa"/>
            <w:left w:w="108" w:type="dxa"/>
            <w:bottom w:w="0" w:type="dxa"/>
            <w:right w:w="108" w:type="dxa"/>
          </w:tblCellMar>
        </w:tblPrEx>
        <w:trPr>
          <w:trHeight w:val="70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中心职工体检费</w:t>
            </w:r>
          </w:p>
        </w:tc>
        <w:tc>
          <w:tcPr>
            <w:tcW w:w="1629"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对照年度目标，说明相关任务目标的完成情况（100字以内）</w:t>
            </w:r>
          </w:p>
        </w:tc>
      </w:tr>
      <w:tr>
        <w:tblPrEx>
          <w:tblCellMar>
            <w:top w:w="0" w:type="dxa"/>
            <w:left w:w="108" w:type="dxa"/>
            <w:bottom w:w="0" w:type="dxa"/>
            <w:right w:w="108" w:type="dxa"/>
          </w:tblCellMar>
        </w:tblPrEx>
        <w:trPr>
          <w:trHeight w:val="693"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4058" w:type="pct"/>
            <w:gridSpan w:val="9"/>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1"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tblPrEx>
          <w:tblCellMar>
            <w:top w:w="0" w:type="dxa"/>
            <w:left w:w="108" w:type="dxa"/>
            <w:bottom w:w="0" w:type="dxa"/>
            <w:right w:w="108" w:type="dxa"/>
          </w:tblCellMar>
        </w:tblPrEx>
        <w:trPr>
          <w:trHeight w:val="346"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4.20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4.20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391"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4.20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4.20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40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361"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45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度量单位</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613"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人数</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27</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人</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次数</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次</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时效指标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完成时限</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12</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月</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职工健康</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服务对象满意度指标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满意率</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90</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67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成本指标</w:t>
            </w:r>
          </w:p>
        </w:tc>
        <w:tc>
          <w:tcPr>
            <w:tcW w:w="613"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经济成本指标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女性标准</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2000</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元/人·次</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67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男性标准</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1800</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元/人·次</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286" w:hRule="atLeast"/>
        </w:trPr>
        <w:tc>
          <w:tcPr>
            <w:tcW w:w="3752" w:type="pct"/>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03"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结合自评情况，说明项目自评总分，说明项目实施取得的成效或成果。（200字以内）</w:t>
            </w:r>
          </w:p>
        </w:tc>
      </w:tr>
      <w:tr>
        <w:tblPrEx>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结合自评情况，分析存在的问题及原因。（200字以内）</w:t>
            </w:r>
          </w:p>
        </w:tc>
      </w:tr>
      <w:tr>
        <w:tblPrEx>
          <w:tblCellMar>
            <w:top w:w="0" w:type="dxa"/>
            <w:left w:w="108" w:type="dxa"/>
            <w:bottom w:w="0" w:type="dxa"/>
            <w:right w:w="108" w:type="dxa"/>
          </w:tblCellMar>
        </w:tblPrEx>
        <w:trPr>
          <w:trHeight w:val="633"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6" w:hRule="atLeast"/>
        </w:trPr>
        <w:tc>
          <w:tcPr>
            <w:tcW w:w="2523"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w:t>
            </w:r>
          </w:p>
        </w:tc>
        <w:tc>
          <w:tcPr>
            <w:tcW w:w="2476" w:type="pct"/>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w:t>
            </w:r>
          </w:p>
        </w:tc>
      </w:tr>
      <w:tr>
        <w:tblPrEx>
          <w:tblCellMar>
            <w:top w:w="0" w:type="dxa"/>
            <w:left w:w="108" w:type="dxa"/>
            <w:bottom w:w="0" w:type="dxa"/>
            <w:right w:w="108" w:type="dxa"/>
          </w:tblCellMar>
        </w:tblPrEx>
        <w:trPr>
          <w:trHeight w:val="286" w:hRule="atLeast"/>
        </w:trPr>
        <w:tc>
          <w:tcPr>
            <w:tcW w:w="240"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0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613"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84"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57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38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9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4058" w:type="pct"/>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51090823T000008927240-城市清扫保洁费2023</w:t>
            </w:r>
          </w:p>
        </w:tc>
      </w:tr>
      <w:tr>
        <w:tblPrEx>
          <w:tblCellMar>
            <w:top w:w="0" w:type="dxa"/>
            <w:left w:w="108" w:type="dxa"/>
            <w:bottom w:w="0" w:type="dxa"/>
            <w:right w:w="108" w:type="dxa"/>
          </w:tblCellMar>
        </w:tblPrEx>
        <w:trPr>
          <w:trHeight w:val="512" w:hRule="atLeast"/>
        </w:trPr>
        <w:tc>
          <w:tcPr>
            <w:tcW w:w="9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遂宁经济技术开发区市政公用事务中心部门</w:t>
            </w:r>
          </w:p>
        </w:tc>
        <w:tc>
          <w:tcPr>
            <w:tcW w:w="381" w:type="pct"/>
            <w:tcBorders>
              <w:top w:val="nil"/>
              <w:left w:val="nil"/>
              <w:bottom w:val="nil"/>
              <w:right w:val="nil"/>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1247"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遂宁经济技术开发区市政公用事务中心</w:t>
            </w:r>
          </w:p>
        </w:tc>
      </w:tr>
      <w:tr>
        <w:tblPrEx>
          <w:tblCellMar>
            <w:top w:w="0" w:type="dxa"/>
            <w:left w:w="108" w:type="dxa"/>
            <w:bottom w:w="0" w:type="dxa"/>
            <w:right w:w="108" w:type="dxa"/>
          </w:tblCellMar>
        </w:tblPrEx>
        <w:trPr>
          <w:trHeight w:val="286"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70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1629"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tblPrEx>
          <w:tblCellMar>
            <w:top w:w="0" w:type="dxa"/>
            <w:left w:w="108" w:type="dxa"/>
            <w:bottom w:w="0" w:type="dxa"/>
            <w:right w:w="108" w:type="dxa"/>
          </w:tblCellMar>
        </w:tblPrEx>
        <w:trPr>
          <w:trHeight w:val="1356"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确保2023年度城市清扫保洁工作顺利开展，需投入4096万元，组织专业清扫队伍对城市城市市政道路、人行道、公共巷道、居民自建小区的清扫保洁和城市道路人行道上的杂草清理，开展城市市政道路的机械化冲洗清扫作业和配合完成城市市政道路护栏的机械清洗及公共厕所的保洁服务，负责城市公共区域的牛皮癣清除、果皮箱、垃圾桶、路名牌和城市家俱等的清洗，负责街面果皮箱的套袋及箱内垃圾收集转运及其他任务。确保城市环境卫生干净整洁。</w:t>
            </w:r>
          </w:p>
        </w:tc>
        <w:tc>
          <w:tcPr>
            <w:tcW w:w="1629"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对照年度目标，说明相关任务目标的完成情况（100字以内）</w:t>
            </w:r>
          </w:p>
        </w:tc>
      </w:tr>
      <w:tr>
        <w:tblPrEx>
          <w:tblCellMar>
            <w:top w:w="0" w:type="dxa"/>
            <w:left w:w="108" w:type="dxa"/>
            <w:bottom w:w="0" w:type="dxa"/>
            <w:right w:w="108" w:type="dxa"/>
          </w:tblCellMar>
        </w:tblPrEx>
        <w:trPr>
          <w:trHeight w:val="693"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4058" w:type="pct"/>
            <w:gridSpan w:val="9"/>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1"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tblPrEx>
          <w:tblCellMar>
            <w:top w:w="0" w:type="dxa"/>
            <w:left w:w="108" w:type="dxa"/>
            <w:bottom w:w="0" w:type="dxa"/>
            <w:right w:w="108" w:type="dxa"/>
          </w:tblCellMar>
        </w:tblPrEx>
        <w:trPr>
          <w:trHeight w:val="346"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2,096.00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1,931.49</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1,931.49</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391"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2,096.00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1,931.49</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1,931.49</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40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361"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45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度量单位</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tblPrEx>
          <w:tblCellMar>
            <w:top w:w="0" w:type="dxa"/>
            <w:left w:w="108" w:type="dxa"/>
            <w:bottom w:w="0" w:type="dxa"/>
            <w:right w:w="108" w:type="dxa"/>
          </w:tblCellMar>
        </w:tblPrEx>
        <w:trPr>
          <w:trHeight w:val="67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清扫面积</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35</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万平方公里</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质量指标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清扫保洁质量</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优中良差低</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时效指标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完成时限</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12</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月</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25</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创造干净整洁城市环境，提高人民生活质量</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90</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可持续影响指标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城市持续干净</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优良中差低</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服务对象满意度指标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群众满意度</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90</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286" w:hRule="atLeast"/>
        </w:trPr>
        <w:tc>
          <w:tcPr>
            <w:tcW w:w="3752" w:type="pct"/>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03"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结合自评情况，说明项目自评总分，说明项目实施取得的成效或成果。（200字以内）</w:t>
            </w:r>
          </w:p>
        </w:tc>
      </w:tr>
      <w:tr>
        <w:tblPrEx>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结合自评情况，分析存在的问题及原因。（200字以内）</w:t>
            </w:r>
          </w:p>
        </w:tc>
      </w:tr>
      <w:tr>
        <w:tblPrEx>
          <w:tblCellMar>
            <w:top w:w="0" w:type="dxa"/>
            <w:left w:w="108" w:type="dxa"/>
            <w:bottom w:w="0" w:type="dxa"/>
            <w:right w:w="108" w:type="dxa"/>
          </w:tblCellMar>
        </w:tblPrEx>
        <w:trPr>
          <w:trHeight w:val="633"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6" w:hRule="atLeast"/>
        </w:trPr>
        <w:tc>
          <w:tcPr>
            <w:tcW w:w="2523"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w:t>
            </w:r>
          </w:p>
        </w:tc>
        <w:tc>
          <w:tcPr>
            <w:tcW w:w="2476" w:type="pct"/>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w:t>
            </w:r>
          </w:p>
        </w:tc>
      </w:tr>
      <w:tr>
        <w:tblPrEx>
          <w:tblCellMar>
            <w:top w:w="0" w:type="dxa"/>
            <w:left w:w="108" w:type="dxa"/>
            <w:bottom w:w="0" w:type="dxa"/>
            <w:right w:w="108" w:type="dxa"/>
          </w:tblCellMar>
        </w:tblPrEx>
        <w:trPr>
          <w:trHeight w:val="286" w:hRule="atLeast"/>
        </w:trPr>
        <w:tc>
          <w:tcPr>
            <w:tcW w:w="240"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0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613"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84"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57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38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9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4058" w:type="pct"/>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51090823T000009390828-餐厨垃圾收运（23）</w:t>
            </w:r>
          </w:p>
        </w:tc>
      </w:tr>
      <w:tr>
        <w:tblPrEx>
          <w:tblCellMar>
            <w:top w:w="0" w:type="dxa"/>
            <w:left w:w="108" w:type="dxa"/>
            <w:bottom w:w="0" w:type="dxa"/>
            <w:right w:w="108" w:type="dxa"/>
          </w:tblCellMar>
        </w:tblPrEx>
        <w:trPr>
          <w:trHeight w:val="512" w:hRule="atLeast"/>
        </w:trPr>
        <w:tc>
          <w:tcPr>
            <w:tcW w:w="9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遂宁经济技术开发区市政公用事务中心部门</w:t>
            </w:r>
          </w:p>
        </w:tc>
        <w:tc>
          <w:tcPr>
            <w:tcW w:w="381" w:type="pct"/>
            <w:tcBorders>
              <w:top w:val="nil"/>
              <w:left w:val="nil"/>
              <w:bottom w:val="nil"/>
              <w:right w:val="nil"/>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1247"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遂宁经济技术开发区市政公用事务中心</w:t>
            </w:r>
          </w:p>
        </w:tc>
      </w:tr>
      <w:tr>
        <w:tblPrEx>
          <w:tblCellMar>
            <w:top w:w="0" w:type="dxa"/>
            <w:left w:w="108" w:type="dxa"/>
            <w:bottom w:w="0" w:type="dxa"/>
            <w:right w:w="108" w:type="dxa"/>
          </w:tblCellMar>
        </w:tblPrEx>
        <w:trPr>
          <w:trHeight w:val="286"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70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1629"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tblPrEx>
          <w:tblCellMar>
            <w:top w:w="0" w:type="dxa"/>
            <w:left w:w="108" w:type="dxa"/>
            <w:bottom w:w="0" w:type="dxa"/>
            <w:right w:w="108" w:type="dxa"/>
          </w:tblCellMar>
        </w:tblPrEx>
        <w:trPr>
          <w:trHeight w:val="70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负责全区130平方公里的餐厨垃圾得到有效处置，保障做到城市餐厨垃圾日产日清。开展城市餐厨垃圾无害化处理，确保城市环境不受污染。</w:t>
            </w:r>
          </w:p>
        </w:tc>
        <w:tc>
          <w:tcPr>
            <w:tcW w:w="1629"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对照年度目标，说明相关任务目标的完成情况（100字以内）</w:t>
            </w:r>
          </w:p>
        </w:tc>
      </w:tr>
      <w:tr>
        <w:tblPrEx>
          <w:tblCellMar>
            <w:top w:w="0" w:type="dxa"/>
            <w:left w:w="108" w:type="dxa"/>
            <w:bottom w:w="0" w:type="dxa"/>
            <w:right w:w="108" w:type="dxa"/>
          </w:tblCellMar>
        </w:tblPrEx>
        <w:trPr>
          <w:trHeight w:val="693"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4058" w:type="pct"/>
            <w:gridSpan w:val="9"/>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1"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tblPrEx>
          <w:tblCellMar>
            <w:top w:w="0" w:type="dxa"/>
            <w:left w:w="108" w:type="dxa"/>
            <w:bottom w:w="0" w:type="dxa"/>
            <w:right w:w="108" w:type="dxa"/>
          </w:tblCellMar>
        </w:tblPrEx>
        <w:trPr>
          <w:trHeight w:val="346"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137.00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165.56</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165.56</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391"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137.00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165.56</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165.56</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40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361"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45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度量单位</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每天收运量</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吨</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质量指标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确保城市环境不受污染</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时效指标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完成时间</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12</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月</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餐厨垃圾得到有效处置</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可持续影响指标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餐厨垃圾收运及时确保达到环保要求</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服务对象满意度指标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满意率</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95</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成本指标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经济成本指标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收运费</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171.6</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万元</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286" w:hRule="atLeast"/>
        </w:trPr>
        <w:tc>
          <w:tcPr>
            <w:tcW w:w="3752" w:type="pct"/>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03"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结合自评情况，说明项目自评总分，说明项目实施取得的成效或成果。（200字以内）</w:t>
            </w:r>
          </w:p>
        </w:tc>
      </w:tr>
      <w:tr>
        <w:tblPrEx>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结合自评情况，分析存在的问题及原因。（200字以内）</w:t>
            </w:r>
          </w:p>
        </w:tc>
      </w:tr>
      <w:tr>
        <w:tblPrEx>
          <w:tblCellMar>
            <w:top w:w="0" w:type="dxa"/>
            <w:left w:w="108" w:type="dxa"/>
            <w:bottom w:w="0" w:type="dxa"/>
            <w:right w:w="108" w:type="dxa"/>
          </w:tblCellMar>
        </w:tblPrEx>
        <w:trPr>
          <w:trHeight w:val="633"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6" w:hRule="atLeast"/>
        </w:trPr>
        <w:tc>
          <w:tcPr>
            <w:tcW w:w="2523"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w:t>
            </w:r>
          </w:p>
        </w:tc>
        <w:tc>
          <w:tcPr>
            <w:tcW w:w="2476" w:type="pct"/>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w:t>
            </w:r>
          </w:p>
        </w:tc>
      </w:tr>
      <w:tr>
        <w:tblPrEx>
          <w:tblCellMar>
            <w:top w:w="0" w:type="dxa"/>
            <w:left w:w="108" w:type="dxa"/>
            <w:bottom w:w="0" w:type="dxa"/>
            <w:right w:w="108" w:type="dxa"/>
          </w:tblCellMar>
        </w:tblPrEx>
        <w:trPr>
          <w:trHeight w:val="286" w:hRule="atLeast"/>
        </w:trPr>
        <w:tc>
          <w:tcPr>
            <w:tcW w:w="240"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0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613"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84"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57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38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9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4058" w:type="pct"/>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51090823T000009859791-市政、绿化、环卫、路灯管理费</w:t>
            </w:r>
          </w:p>
        </w:tc>
      </w:tr>
      <w:tr>
        <w:tblPrEx>
          <w:tblCellMar>
            <w:top w:w="0" w:type="dxa"/>
            <w:left w:w="108" w:type="dxa"/>
            <w:bottom w:w="0" w:type="dxa"/>
            <w:right w:w="108" w:type="dxa"/>
          </w:tblCellMar>
        </w:tblPrEx>
        <w:trPr>
          <w:trHeight w:val="512" w:hRule="atLeast"/>
        </w:trPr>
        <w:tc>
          <w:tcPr>
            <w:tcW w:w="9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遂宁经济技术开发区市政公用事务中心部门</w:t>
            </w:r>
          </w:p>
        </w:tc>
        <w:tc>
          <w:tcPr>
            <w:tcW w:w="381" w:type="pct"/>
            <w:tcBorders>
              <w:top w:val="nil"/>
              <w:left w:val="nil"/>
              <w:bottom w:val="nil"/>
              <w:right w:val="nil"/>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1247"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遂宁经济技术开发区市政公用事务中心</w:t>
            </w:r>
          </w:p>
        </w:tc>
      </w:tr>
      <w:tr>
        <w:tblPrEx>
          <w:tblCellMar>
            <w:top w:w="0" w:type="dxa"/>
            <w:left w:w="108" w:type="dxa"/>
            <w:bottom w:w="0" w:type="dxa"/>
            <w:right w:w="108" w:type="dxa"/>
          </w:tblCellMar>
        </w:tblPrEx>
        <w:trPr>
          <w:trHeight w:val="286"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70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1629"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tblPrEx>
          <w:tblCellMar>
            <w:top w:w="0" w:type="dxa"/>
            <w:left w:w="108" w:type="dxa"/>
            <w:bottom w:w="0" w:type="dxa"/>
            <w:right w:w="108" w:type="dxa"/>
          </w:tblCellMar>
        </w:tblPrEx>
        <w:trPr>
          <w:trHeight w:val="904"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为保障2023年度的城市市政管理顺利开展，根据遂宁经济技术开发区党政办公室关于印发《遂宁经济技术开发区市政维护管理体制改革方案》的通知遂开办发〔2021〕78号文件精神，组织对我区城市市政、园林绿化、路灯、环卫的管理。</w:t>
            </w:r>
          </w:p>
        </w:tc>
        <w:tc>
          <w:tcPr>
            <w:tcW w:w="1629"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对照年度目标，说明相关任务目标的完成情况（100字以内）</w:t>
            </w:r>
          </w:p>
        </w:tc>
      </w:tr>
      <w:tr>
        <w:tblPrEx>
          <w:tblCellMar>
            <w:top w:w="0" w:type="dxa"/>
            <w:left w:w="108" w:type="dxa"/>
            <w:bottom w:w="0" w:type="dxa"/>
            <w:right w:w="108" w:type="dxa"/>
          </w:tblCellMar>
        </w:tblPrEx>
        <w:trPr>
          <w:trHeight w:val="693"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4058" w:type="pct"/>
            <w:gridSpan w:val="9"/>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1"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tblPrEx>
          <w:tblCellMar>
            <w:top w:w="0" w:type="dxa"/>
            <w:left w:w="108" w:type="dxa"/>
            <w:bottom w:w="0" w:type="dxa"/>
            <w:right w:w="108" w:type="dxa"/>
          </w:tblCellMar>
        </w:tblPrEx>
        <w:trPr>
          <w:trHeight w:val="346"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78.95</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78.95</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78.95</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391"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78.95</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78.95</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78.95</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40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361"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45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度量单位</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tblPrEx>
          <w:tblCellMar>
            <w:top w:w="0" w:type="dxa"/>
            <w:left w:w="108" w:type="dxa"/>
            <w:bottom w:w="0" w:type="dxa"/>
            <w:right w:w="108" w:type="dxa"/>
          </w:tblCellMar>
        </w:tblPrEx>
        <w:trPr>
          <w:trHeight w:val="904"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管理面积</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350000</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公里/平方公里</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质量指标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做好市政环卫管理工作</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优良中差低</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时效指标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完成时限</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12</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月</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提高人民幸福感</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90</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可持续影响指标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城市持续干净</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优良中差低</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服务对象满意度指标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满意率</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90</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286" w:hRule="atLeast"/>
        </w:trPr>
        <w:tc>
          <w:tcPr>
            <w:tcW w:w="3752" w:type="pct"/>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03"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结合自评情况，说明项目自评总分，说明项目实施取得的成效或成果。（200字以内）</w:t>
            </w:r>
          </w:p>
        </w:tc>
      </w:tr>
      <w:tr>
        <w:tblPrEx>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结合自评情况，分析存在的问题及原因。（200字以内）</w:t>
            </w:r>
          </w:p>
        </w:tc>
      </w:tr>
      <w:tr>
        <w:tblPrEx>
          <w:tblCellMar>
            <w:top w:w="0" w:type="dxa"/>
            <w:left w:w="108" w:type="dxa"/>
            <w:bottom w:w="0" w:type="dxa"/>
            <w:right w:w="108" w:type="dxa"/>
          </w:tblCellMar>
        </w:tblPrEx>
        <w:trPr>
          <w:trHeight w:val="633"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6" w:hRule="atLeast"/>
        </w:trPr>
        <w:tc>
          <w:tcPr>
            <w:tcW w:w="2523"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w:t>
            </w:r>
          </w:p>
        </w:tc>
        <w:tc>
          <w:tcPr>
            <w:tcW w:w="2476" w:type="pct"/>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w:t>
            </w:r>
          </w:p>
        </w:tc>
      </w:tr>
      <w:tr>
        <w:tblPrEx>
          <w:tblCellMar>
            <w:top w:w="0" w:type="dxa"/>
            <w:left w:w="108" w:type="dxa"/>
            <w:bottom w:w="0" w:type="dxa"/>
            <w:right w:w="108" w:type="dxa"/>
          </w:tblCellMar>
        </w:tblPrEx>
        <w:trPr>
          <w:trHeight w:val="286" w:hRule="atLeast"/>
        </w:trPr>
        <w:tc>
          <w:tcPr>
            <w:tcW w:w="240"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0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613"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84"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57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38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9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4058" w:type="pct"/>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51090823T000009859817-公共路灯、公共消火栓电费水费</w:t>
            </w:r>
          </w:p>
        </w:tc>
      </w:tr>
      <w:tr>
        <w:tblPrEx>
          <w:tblCellMar>
            <w:top w:w="0" w:type="dxa"/>
            <w:left w:w="108" w:type="dxa"/>
            <w:bottom w:w="0" w:type="dxa"/>
            <w:right w:w="108" w:type="dxa"/>
          </w:tblCellMar>
        </w:tblPrEx>
        <w:trPr>
          <w:trHeight w:val="512" w:hRule="atLeast"/>
        </w:trPr>
        <w:tc>
          <w:tcPr>
            <w:tcW w:w="9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遂宁经济技术开发区市政公用事务中心部门</w:t>
            </w:r>
          </w:p>
        </w:tc>
        <w:tc>
          <w:tcPr>
            <w:tcW w:w="381" w:type="pct"/>
            <w:tcBorders>
              <w:top w:val="nil"/>
              <w:left w:val="nil"/>
              <w:bottom w:val="nil"/>
              <w:right w:val="nil"/>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1247"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遂宁经济技术开发区市政公用事务中心</w:t>
            </w:r>
          </w:p>
        </w:tc>
      </w:tr>
      <w:tr>
        <w:tblPrEx>
          <w:tblCellMar>
            <w:top w:w="0" w:type="dxa"/>
            <w:left w:w="108" w:type="dxa"/>
            <w:bottom w:w="0" w:type="dxa"/>
            <w:right w:w="108" w:type="dxa"/>
          </w:tblCellMar>
        </w:tblPrEx>
        <w:trPr>
          <w:trHeight w:val="286"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70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1629"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tblPrEx>
          <w:tblCellMar>
            <w:top w:w="0" w:type="dxa"/>
            <w:left w:w="108" w:type="dxa"/>
            <w:bottom w:w="0" w:type="dxa"/>
            <w:right w:w="108" w:type="dxa"/>
          </w:tblCellMar>
        </w:tblPrEx>
        <w:trPr>
          <w:trHeight w:val="70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保障2022年城市9000基路灯、30处光彩和7座泵站及1座污水处理厂的正常供电，以及全区约300座公共消防栓的正常供水，需每月按时向电力公司缴纳电费和水费</w:t>
            </w:r>
          </w:p>
        </w:tc>
        <w:tc>
          <w:tcPr>
            <w:tcW w:w="1629"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对照年度目标，说明相关任务目标的完成情况（100字以内）</w:t>
            </w:r>
          </w:p>
        </w:tc>
      </w:tr>
      <w:tr>
        <w:tblPrEx>
          <w:tblCellMar>
            <w:top w:w="0" w:type="dxa"/>
            <w:left w:w="108" w:type="dxa"/>
            <w:bottom w:w="0" w:type="dxa"/>
            <w:right w:w="108" w:type="dxa"/>
          </w:tblCellMar>
        </w:tblPrEx>
        <w:trPr>
          <w:trHeight w:val="693"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4058" w:type="pct"/>
            <w:gridSpan w:val="9"/>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1"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tblPrEx>
          <w:tblCellMar>
            <w:top w:w="0" w:type="dxa"/>
            <w:left w:w="108" w:type="dxa"/>
            <w:bottom w:w="0" w:type="dxa"/>
            <w:right w:w="108" w:type="dxa"/>
          </w:tblCellMar>
        </w:tblPrEx>
        <w:trPr>
          <w:trHeight w:val="346"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300.00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300.00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391"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300.00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300.00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40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361"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45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度量单位</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基路灯</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9000</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盏</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质量指标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亮灯率</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99</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时效指标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完成时间</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12</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月</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67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坚持以人为本，切实尽职履责，提高服务质效，确保人民群众夜间出行安全</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可持续影响指标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城市夜间持续明亮</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优良中差低</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服务对象满意度指标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群众满意度</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286" w:hRule="atLeast"/>
        </w:trPr>
        <w:tc>
          <w:tcPr>
            <w:tcW w:w="3752" w:type="pct"/>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03"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结合自评情况，说明项目自评总分，说明项目实施取得的成效或成果。（200字以内）</w:t>
            </w:r>
          </w:p>
        </w:tc>
      </w:tr>
      <w:tr>
        <w:tblPrEx>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结合自评情况，分析存在的问题及原因。（200字以内）</w:t>
            </w:r>
          </w:p>
        </w:tc>
      </w:tr>
      <w:tr>
        <w:tblPrEx>
          <w:tblCellMar>
            <w:top w:w="0" w:type="dxa"/>
            <w:left w:w="108" w:type="dxa"/>
            <w:bottom w:w="0" w:type="dxa"/>
            <w:right w:w="108" w:type="dxa"/>
          </w:tblCellMar>
        </w:tblPrEx>
        <w:trPr>
          <w:trHeight w:val="633"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6" w:hRule="atLeast"/>
        </w:trPr>
        <w:tc>
          <w:tcPr>
            <w:tcW w:w="2523"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w:t>
            </w:r>
          </w:p>
        </w:tc>
        <w:tc>
          <w:tcPr>
            <w:tcW w:w="2476" w:type="pct"/>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w:t>
            </w:r>
          </w:p>
        </w:tc>
      </w:tr>
      <w:tr>
        <w:tblPrEx>
          <w:tblCellMar>
            <w:top w:w="0" w:type="dxa"/>
            <w:left w:w="108" w:type="dxa"/>
            <w:bottom w:w="0" w:type="dxa"/>
            <w:right w:w="108" w:type="dxa"/>
          </w:tblCellMar>
        </w:tblPrEx>
        <w:trPr>
          <w:trHeight w:val="286" w:hRule="atLeast"/>
        </w:trPr>
        <w:tc>
          <w:tcPr>
            <w:tcW w:w="240"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0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613"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84"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57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38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9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4058" w:type="pct"/>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51090823Y000008458618-退休人员活动费（委属部门）</w:t>
            </w:r>
          </w:p>
        </w:tc>
      </w:tr>
      <w:tr>
        <w:tblPrEx>
          <w:tblCellMar>
            <w:top w:w="0" w:type="dxa"/>
            <w:left w:w="108" w:type="dxa"/>
            <w:bottom w:w="0" w:type="dxa"/>
            <w:right w:w="108" w:type="dxa"/>
          </w:tblCellMar>
        </w:tblPrEx>
        <w:trPr>
          <w:trHeight w:val="512" w:hRule="atLeast"/>
        </w:trPr>
        <w:tc>
          <w:tcPr>
            <w:tcW w:w="9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遂宁经济技术开发区市政公用事务中心部门</w:t>
            </w:r>
          </w:p>
        </w:tc>
        <w:tc>
          <w:tcPr>
            <w:tcW w:w="381" w:type="pct"/>
            <w:tcBorders>
              <w:top w:val="nil"/>
              <w:left w:val="nil"/>
              <w:bottom w:val="nil"/>
              <w:right w:val="nil"/>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1247"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遂宁经济技术开发区市政公用事务中心</w:t>
            </w:r>
          </w:p>
        </w:tc>
      </w:tr>
      <w:tr>
        <w:tblPrEx>
          <w:tblCellMar>
            <w:top w:w="0" w:type="dxa"/>
            <w:left w:w="108" w:type="dxa"/>
            <w:bottom w:w="0" w:type="dxa"/>
            <w:right w:w="108" w:type="dxa"/>
          </w:tblCellMar>
        </w:tblPrEx>
        <w:trPr>
          <w:trHeight w:val="286"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70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1629"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tblPrEx>
          <w:tblCellMar>
            <w:top w:w="0" w:type="dxa"/>
            <w:left w:w="108" w:type="dxa"/>
            <w:bottom w:w="0" w:type="dxa"/>
            <w:right w:w="108" w:type="dxa"/>
          </w:tblCellMar>
        </w:tblPrEx>
        <w:trPr>
          <w:trHeight w:val="70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提高预算编制质量，严格执行预算，保障单位日常运转。</w:t>
            </w:r>
          </w:p>
        </w:tc>
        <w:tc>
          <w:tcPr>
            <w:tcW w:w="1629"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对照年度目标，说明相关任务目标的完成情况（100字以内）</w:t>
            </w:r>
          </w:p>
        </w:tc>
      </w:tr>
      <w:tr>
        <w:tblPrEx>
          <w:tblCellMar>
            <w:top w:w="0" w:type="dxa"/>
            <w:left w:w="108" w:type="dxa"/>
            <w:bottom w:w="0" w:type="dxa"/>
            <w:right w:w="108" w:type="dxa"/>
          </w:tblCellMar>
        </w:tblPrEx>
        <w:trPr>
          <w:trHeight w:val="693"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4058" w:type="pct"/>
            <w:gridSpan w:val="9"/>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1"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tblPrEx>
          <w:tblCellMar>
            <w:top w:w="0" w:type="dxa"/>
            <w:left w:w="108" w:type="dxa"/>
            <w:bottom w:w="0" w:type="dxa"/>
            <w:right w:w="108" w:type="dxa"/>
          </w:tblCellMar>
        </w:tblPrEx>
        <w:trPr>
          <w:trHeight w:val="346"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1.80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1.80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1.80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391"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1.80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1.80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1.80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40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361"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45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度量单位</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科目调整次数</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次</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67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质量指标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预算编制准确率（计算方法为：∣（执行数-预算数）/预算数∣）</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904"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经济效益指标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“三公经费”控制率[计算方法为：（三公经费实际支出数/预算安排数]×100%）</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运转保障率</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286" w:hRule="atLeast"/>
        </w:trPr>
        <w:tc>
          <w:tcPr>
            <w:tcW w:w="3752" w:type="pct"/>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03"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结合自评情况，说明项目自评总分，说明项目实施取得的成效或成果。（200字以内）</w:t>
            </w:r>
          </w:p>
        </w:tc>
      </w:tr>
      <w:tr>
        <w:tblPrEx>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结合自评情况，分析存在的问题及原因。（200字以内）</w:t>
            </w:r>
          </w:p>
        </w:tc>
      </w:tr>
      <w:tr>
        <w:tblPrEx>
          <w:tblCellMar>
            <w:top w:w="0" w:type="dxa"/>
            <w:left w:w="108" w:type="dxa"/>
            <w:bottom w:w="0" w:type="dxa"/>
            <w:right w:w="108" w:type="dxa"/>
          </w:tblCellMar>
        </w:tblPrEx>
        <w:trPr>
          <w:trHeight w:val="633"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6" w:hRule="atLeast"/>
        </w:trPr>
        <w:tc>
          <w:tcPr>
            <w:tcW w:w="2523"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w:t>
            </w:r>
          </w:p>
        </w:tc>
        <w:tc>
          <w:tcPr>
            <w:tcW w:w="2476" w:type="pct"/>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w:t>
            </w:r>
          </w:p>
        </w:tc>
      </w:tr>
      <w:tr>
        <w:tblPrEx>
          <w:tblCellMar>
            <w:top w:w="0" w:type="dxa"/>
            <w:left w:w="108" w:type="dxa"/>
            <w:bottom w:w="0" w:type="dxa"/>
            <w:right w:w="108" w:type="dxa"/>
          </w:tblCellMar>
        </w:tblPrEx>
        <w:trPr>
          <w:trHeight w:val="286" w:hRule="atLeast"/>
        </w:trPr>
        <w:tc>
          <w:tcPr>
            <w:tcW w:w="240"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0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613"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84"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57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38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部门预算项目支出绩效自评表（2023年度）</w:t>
            </w:r>
          </w:p>
        </w:tc>
      </w:tr>
      <w:tr>
        <w:tblPrEx>
          <w:tblCellMar>
            <w:top w:w="0" w:type="dxa"/>
            <w:left w:w="108" w:type="dxa"/>
            <w:bottom w:w="0" w:type="dxa"/>
            <w:right w:w="108" w:type="dxa"/>
          </w:tblCellMar>
        </w:tblPrEx>
        <w:trPr>
          <w:trHeight w:val="286" w:hRule="atLeast"/>
        </w:trPr>
        <w:tc>
          <w:tcPr>
            <w:tcW w:w="9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4058" w:type="pct"/>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51090824T000010545339-生活垃圾分类示范片区奖补资金</w:t>
            </w:r>
          </w:p>
        </w:tc>
      </w:tr>
      <w:tr>
        <w:tblPrEx>
          <w:tblCellMar>
            <w:top w:w="0" w:type="dxa"/>
            <w:left w:w="108" w:type="dxa"/>
            <w:bottom w:w="0" w:type="dxa"/>
            <w:right w:w="108" w:type="dxa"/>
          </w:tblCellMar>
        </w:tblPrEx>
        <w:trPr>
          <w:trHeight w:val="512" w:hRule="atLeast"/>
        </w:trPr>
        <w:tc>
          <w:tcPr>
            <w:tcW w:w="9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遂宁经济技术开发区市政公用事务中心部门</w:t>
            </w:r>
          </w:p>
        </w:tc>
        <w:tc>
          <w:tcPr>
            <w:tcW w:w="381" w:type="pct"/>
            <w:tcBorders>
              <w:top w:val="nil"/>
              <w:left w:val="nil"/>
              <w:bottom w:val="nil"/>
              <w:right w:val="nil"/>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1247"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遂宁经济技术开发区市政公用事务中心</w:t>
            </w:r>
          </w:p>
        </w:tc>
      </w:tr>
      <w:tr>
        <w:tblPrEx>
          <w:tblCellMar>
            <w:top w:w="0" w:type="dxa"/>
            <w:left w:w="108" w:type="dxa"/>
            <w:bottom w:w="0" w:type="dxa"/>
            <w:right w:w="108" w:type="dxa"/>
          </w:tblCellMar>
        </w:tblPrEx>
        <w:trPr>
          <w:trHeight w:val="286"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70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1629"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tblPrEx>
          <w:tblCellMar>
            <w:top w:w="0" w:type="dxa"/>
            <w:left w:w="108" w:type="dxa"/>
            <w:bottom w:w="0" w:type="dxa"/>
            <w:right w:w="108" w:type="dxa"/>
          </w:tblCellMar>
        </w:tblPrEx>
        <w:trPr>
          <w:trHeight w:val="70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2429" w:type="pct"/>
            <w:gridSpan w:val="5"/>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629"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对照年度目标，说明相关任务目标的完成情况（100字以内）</w:t>
            </w:r>
          </w:p>
        </w:tc>
      </w:tr>
      <w:tr>
        <w:tblPrEx>
          <w:tblCellMar>
            <w:top w:w="0" w:type="dxa"/>
            <w:left w:w="108" w:type="dxa"/>
            <w:bottom w:w="0" w:type="dxa"/>
            <w:right w:w="108" w:type="dxa"/>
          </w:tblCellMar>
        </w:tblPrEx>
        <w:trPr>
          <w:trHeight w:val="693"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4058" w:type="pct"/>
            <w:gridSpan w:val="9"/>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1"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tblPrEx>
          <w:tblCellMar>
            <w:top w:w="0" w:type="dxa"/>
            <w:left w:w="108" w:type="dxa"/>
            <w:bottom w:w="0" w:type="dxa"/>
            <w:right w:w="108" w:type="dxa"/>
          </w:tblCellMar>
        </w:tblPrEx>
        <w:trPr>
          <w:trHeight w:val="346"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19.87</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19.87</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391"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19.87</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19.87</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40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361"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031"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CellMar>
            <w:top w:w="0" w:type="dxa"/>
            <w:left w:w="108" w:type="dxa"/>
            <w:bottom w:w="0" w:type="dxa"/>
            <w:right w:w="108" w:type="dxa"/>
          </w:tblCellMar>
        </w:tblPrEx>
        <w:trPr>
          <w:trHeight w:val="45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度量单位</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tblPrEx>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4"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7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286" w:hRule="atLeast"/>
        </w:trPr>
        <w:tc>
          <w:tcPr>
            <w:tcW w:w="3752" w:type="pct"/>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03"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结合自评情况，说明项目自评总分，说明项目实施取得的成效或成果。（200字以内）</w:t>
            </w:r>
          </w:p>
        </w:tc>
      </w:tr>
      <w:tr>
        <w:tblPrEx>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结合自评情况，分析存在的问题及原因。（200字以内）</w:t>
            </w:r>
          </w:p>
        </w:tc>
      </w:tr>
      <w:tr>
        <w:tblPrEx>
          <w:tblCellMar>
            <w:top w:w="0" w:type="dxa"/>
            <w:left w:w="108" w:type="dxa"/>
            <w:bottom w:w="0" w:type="dxa"/>
            <w:right w:w="108" w:type="dxa"/>
          </w:tblCellMar>
        </w:tblPrEx>
        <w:trPr>
          <w:trHeight w:val="633" w:hRule="atLeast"/>
        </w:trPr>
        <w:tc>
          <w:tcPr>
            <w:tcW w:w="2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4759"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6" w:hRule="atLeast"/>
        </w:trPr>
        <w:tc>
          <w:tcPr>
            <w:tcW w:w="2523"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w:t>
            </w:r>
          </w:p>
        </w:tc>
        <w:tc>
          <w:tcPr>
            <w:tcW w:w="2476" w:type="pct"/>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w:t>
            </w:r>
          </w:p>
        </w:tc>
      </w:tr>
      <w:tr>
        <w:tblPrEx>
          <w:tblCellMar>
            <w:top w:w="0" w:type="dxa"/>
            <w:left w:w="108" w:type="dxa"/>
            <w:bottom w:w="0" w:type="dxa"/>
            <w:right w:w="108" w:type="dxa"/>
          </w:tblCellMar>
        </w:tblPrEx>
        <w:trPr>
          <w:trHeight w:val="286" w:hRule="atLeast"/>
        </w:trPr>
        <w:tc>
          <w:tcPr>
            <w:tcW w:w="240"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0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613"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84"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57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38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tcW w:w="5000" w:type="pct"/>
            <w:gridSpan w:val="11"/>
            <w:tcBorders>
              <w:top w:val="nil"/>
              <w:left w:val="nil"/>
              <w:bottom w:val="nil"/>
              <w:right w:val="nil"/>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1、报表说明:该报表查询项目信息、绩效目标信息、预算及执行情况，用于预算单位查询导出开展项目自评。</w:t>
            </w:r>
          </w:p>
        </w:tc>
      </w:tr>
      <w:tr>
        <w:tblPrEx>
          <w:tblCellMar>
            <w:top w:w="0" w:type="dxa"/>
            <w:left w:w="108" w:type="dxa"/>
            <w:bottom w:w="0" w:type="dxa"/>
            <w:right w:w="108" w:type="dxa"/>
          </w:tblCellMar>
        </w:tblPrEx>
        <w:trPr>
          <w:trHeight w:val="286" w:hRule="atLeast"/>
        </w:trPr>
        <w:tc>
          <w:tcPr>
            <w:tcW w:w="5000" w:type="pct"/>
            <w:gridSpan w:val="11"/>
            <w:tcBorders>
              <w:top w:val="nil"/>
              <w:left w:val="nil"/>
              <w:bottom w:val="nil"/>
              <w:right w:val="nil"/>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2、取数口径：部门项目绩效目标表信息，包括年初预算、追加预算、结转预算和调整预算的绩效目标（以项目的最终绩效目标为准）。</w:t>
            </w:r>
          </w:p>
        </w:tc>
      </w:tr>
      <w:tr>
        <w:tblPrEx>
          <w:tblCellMar>
            <w:top w:w="0" w:type="dxa"/>
            <w:left w:w="108" w:type="dxa"/>
            <w:bottom w:w="0" w:type="dxa"/>
            <w:right w:w="108" w:type="dxa"/>
          </w:tblCellMar>
        </w:tblPrEx>
        <w:trPr>
          <w:trHeight w:val="286" w:hRule="atLeast"/>
        </w:trPr>
        <w:tc>
          <w:tcPr>
            <w:tcW w:w="5000" w:type="pct"/>
            <w:gridSpan w:val="11"/>
            <w:tcBorders>
              <w:top w:val="nil"/>
              <w:left w:val="nil"/>
              <w:bottom w:val="nil"/>
              <w:right w:val="nil"/>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适用地区：全省范围</w:t>
            </w:r>
          </w:p>
        </w:tc>
      </w:tr>
      <w:tr>
        <w:tblPrEx>
          <w:tblCellMar>
            <w:top w:w="0" w:type="dxa"/>
            <w:left w:w="108" w:type="dxa"/>
            <w:bottom w:w="0" w:type="dxa"/>
            <w:right w:w="108" w:type="dxa"/>
          </w:tblCellMar>
        </w:tblPrEx>
        <w:trPr>
          <w:trHeight w:val="286" w:hRule="atLeast"/>
        </w:trPr>
        <w:tc>
          <w:tcPr>
            <w:tcW w:w="5000" w:type="pct"/>
            <w:gridSpan w:val="11"/>
            <w:tcBorders>
              <w:top w:val="nil"/>
              <w:left w:val="nil"/>
              <w:bottom w:val="nil"/>
              <w:right w:val="nil"/>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适用用户：部门用户、单位用户</w:t>
            </w:r>
          </w:p>
        </w:tc>
      </w:tr>
      <w:tr>
        <w:tblPrEx>
          <w:tblCellMar>
            <w:top w:w="0" w:type="dxa"/>
            <w:left w:w="108" w:type="dxa"/>
            <w:bottom w:w="0" w:type="dxa"/>
            <w:right w:w="108" w:type="dxa"/>
          </w:tblCellMar>
        </w:tblPrEx>
        <w:trPr>
          <w:trHeight w:val="286" w:hRule="atLeast"/>
        </w:trPr>
        <w:tc>
          <w:tcPr>
            <w:tcW w:w="240"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0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613"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84"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57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38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tcW w:w="240"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0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613"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84"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57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38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tcW w:w="240"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0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613"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84"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57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38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tcW w:w="240"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0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613"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84"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57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38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tcW w:w="240"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0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613"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84"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57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38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tcW w:w="240"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0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613"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84"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57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38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tcW w:w="240"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0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613"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84"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57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38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r>
    </w:tbl>
    <w:p>
      <w:pPr>
        <w:pStyle w:val="2"/>
        <w:rPr>
          <w:rFonts w:ascii="Times New Roman" w:hAnsi="Times New Roman" w:eastAsia="仿宋_GB2312" w:cs="Times New Roman"/>
          <w:spacing w:val="0"/>
          <w:sz w:val="32"/>
          <w:szCs w:val="32"/>
        </w:rPr>
      </w:pPr>
    </w:p>
    <w:p>
      <w:pPr>
        <w:pStyle w:val="2"/>
        <w:rPr>
          <w:rFonts w:ascii="Times New Roman" w:hAnsi="Times New Roman" w:eastAsia="仿宋_GB2312" w:cs="Times New Roman"/>
          <w:spacing w:val="0"/>
          <w:sz w:val="32"/>
          <w:szCs w:val="32"/>
        </w:rPr>
      </w:pPr>
    </w:p>
    <w:p>
      <w:pPr>
        <w:pStyle w:val="2"/>
        <w:rPr>
          <w:rFonts w:ascii="Times New Roman" w:hAnsi="Times New Roman" w:eastAsia="仿宋_GB2312" w:cs="Times New Roman"/>
          <w:spacing w:val="0"/>
          <w:sz w:val="32"/>
          <w:szCs w:val="32"/>
        </w:rPr>
      </w:pPr>
    </w:p>
    <w:p>
      <w:pPr>
        <w:pStyle w:val="2"/>
        <w:rPr>
          <w:rFonts w:ascii="Times New Roman" w:hAnsi="Times New Roman" w:eastAsia="仿宋_GB2312" w:cs="Times New Roman"/>
          <w:spacing w:val="0"/>
          <w:sz w:val="32"/>
          <w:szCs w:val="32"/>
        </w:rPr>
      </w:pPr>
    </w:p>
    <w:p>
      <w:pPr>
        <w:pStyle w:val="2"/>
        <w:rPr>
          <w:rFonts w:ascii="Times New Roman" w:hAnsi="Times New Roman" w:eastAsia="仿宋_GB2312" w:cs="Times New Roman"/>
          <w:spacing w:val="0"/>
          <w:sz w:val="32"/>
          <w:szCs w:val="32"/>
        </w:rPr>
      </w:pPr>
    </w:p>
    <w:p>
      <w:pPr>
        <w:pStyle w:val="2"/>
        <w:rPr>
          <w:rFonts w:ascii="Times New Roman" w:hAnsi="Times New Roman" w:eastAsia="仿宋_GB2312" w:cs="Times New Roman"/>
          <w:spacing w:val="0"/>
          <w:sz w:val="32"/>
          <w:szCs w:val="32"/>
        </w:rPr>
      </w:pPr>
    </w:p>
    <w:p>
      <w:pPr>
        <w:pStyle w:val="2"/>
        <w:rPr>
          <w:rFonts w:ascii="Times New Roman" w:hAnsi="Times New Roman" w:eastAsia="仿宋_GB2312" w:cs="Times New Roman"/>
          <w:spacing w:val="0"/>
          <w:sz w:val="32"/>
          <w:szCs w:val="32"/>
        </w:rPr>
      </w:pPr>
    </w:p>
    <w:p>
      <w:pPr>
        <w:pStyle w:val="2"/>
        <w:rPr>
          <w:rFonts w:ascii="Times New Roman" w:hAnsi="Times New Roman" w:eastAsia="仿宋_GB2312" w:cs="Times New Roman"/>
          <w:spacing w:val="0"/>
          <w:sz w:val="32"/>
          <w:szCs w:val="32"/>
        </w:rPr>
      </w:pPr>
    </w:p>
    <w:p>
      <w:pPr>
        <w:pStyle w:val="2"/>
        <w:rPr>
          <w:rFonts w:ascii="Times New Roman" w:hAnsi="Times New Roman" w:eastAsia="仿宋_GB2312" w:cs="Times New Roman"/>
          <w:spacing w:val="0"/>
          <w:sz w:val="32"/>
          <w:szCs w:val="32"/>
        </w:rPr>
      </w:pPr>
    </w:p>
    <w:p>
      <w:pPr>
        <w:pStyle w:val="2"/>
        <w:rPr>
          <w:rFonts w:ascii="Times New Roman" w:hAnsi="Times New Roman" w:eastAsia="仿宋_GB2312" w:cs="Times New Roman"/>
          <w:spacing w:val="0"/>
          <w:sz w:val="32"/>
          <w:szCs w:val="32"/>
        </w:rPr>
      </w:pPr>
    </w:p>
    <w:p>
      <w:pPr>
        <w:pStyle w:val="2"/>
        <w:rPr>
          <w:rFonts w:ascii="Times New Roman" w:hAnsi="Times New Roman" w:eastAsia="仿宋_GB2312" w:cs="Times New Roman"/>
          <w:spacing w:val="0"/>
          <w:sz w:val="32"/>
          <w:szCs w:val="32"/>
        </w:rPr>
      </w:pPr>
    </w:p>
    <w:p>
      <w:pPr>
        <w:pStyle w:val="2"/>
        <w:rPr>
          <w:rFonts w:ascii="Times New Roman" w:hAnsi="Times New Roman" w:eastAsia="仿宋_GB2312" w:cs="Times New Roman"/>
          <w:spacing w:val="0"/>
          <w:sz w:val="32"/>
          <w:szCs w:val="32"/>
        </w:rPr>
      </w:pPr>
    </w:p>
    <w:p>
      <w:pPr>
        <w:pStyle w:val="2"/>
        <w:rPr>
          <w:rFonts w:ascii="Times New Roman" w:hAnsi="Times New Roman" w:eastAsia="仿宋_GB2312" w:cs="Times New Roman"/>
          <w:spacing w:val="0"/>
          <w:sz w:val="32"/>
          <w:szCs w:val="32"/>
        </w:rPr>
      </w:pPr>
    </w:p>
    <w:p>
      <w:pPr>
        <w:pStyle w:val="2"/>
        <w:rPr>
          <w:rFonts w:ascii="Times New Roman" w:hAnsi="Times New Roman" w:eastAsia="仿宋_GB2312" w:cs="Times New Roman"/>
          <w:spacing w:val="0"/>
          <w:sz w:val="32"/>
          <w:szCs w:val="32"/>
        </w:rPr>
      </w:pPr>
    </w:p>
    <w:p>
      <w:pPr>
        <w:pStyle w:val="2"/>
        <w:rPr>
          <w:rFonts w:ascii="Times New Roman" w:hAnsi="Times New Roman" w:eastAsia="仿宋_GB2312" w:cs="Times New Roman"/>
          <w:spacing w:val="0"/>
          <w:sz w:val="32"/>
          <w:szCs w:val="32"/>
        </w:rPr>
      </w:pPr>
    </w:p>
    <w:p>
      <w:pPr>
        <w:pStyle w:val="2"/>
        <w:rPr>
          <w:rFonts w:ascii="Times New Roman" w:hAnsi="Times New Roman" w:eastAsia="仿宋_GB2312" w:cs="Times New Roman"/>
          <w:spacing w:val="0"/>
          <w:sz w:val="32"/>
          <w:szCs w:val="32"/>
        </w:rPr>
      </w:pPr>
    </w:p>
    <w:p>
      <w:pPr>
        <w:pStyle w:val="3"/>
        <w:spacing w:before="0" w:after="0" w:line="600" w:lineRule="exact"/>
        <w:ind w:firstLine="2200" w:firstLineChars="500"/>
        <w:jc w:val="both"/>
        <w:rPr>
          <w:rFonts w:hint="eastAsia" w:ascii="方正小标宋简体" w:eastAsia="方正小标宋简体"/>
          <w:b w:val="0"/>
        </w:rPr>
      </w:pPr>
      <w:r>
        <w:rPr>
          <w:rFonts w:hint="eastAsia" w:ascii="方正小标宋简体" w:eastAsia="方正小标宋简体"/>
          <w:b w:val="0"/>
        </w:rPr>
        <w:t>第三部分 名词解释</w:t>
      </w:r>
    </w:p>
    <w:p>
      <w:pPr>
        <w:pStyle w:val="13"/>
        <w:keepNext w:val="0"/>
        <w:keepLines w:val="0"/>
        <w:widowControl/>
        <w:suppressLineNumbers w:val="0"/>
        <w:shd w:val="clear" w:fill="FFFFFF"/>
        <w:spacing w:before="0" w:beforeAutospacing="0" w:after="0" w:afterAutospacing="0" w:line="580" w:lineRule="atLeast"/>
        <w:ind w:left="0" w:right="0" w:firstLine="630"/>
        <w:jc w:val="both"/>
        <w:rPr>
          <w:rFonts w:hint="eastAsia" w:ascii="宋体" w:hAnsi="宋体" w:eastAsia="宋体" w:cs="宋体"/>
          <w:i w:val="0"/>
          <w:iCs w:val="0"/>
          <w:caps w:val="0"/>
          <w:color w:val="212529"/>
          <w:spacing w:val="0"/>
          <w:sz w:val="24"/>
          <w:szCs w:val="24"/>
        </w:rPr>
      </w:pPr>
      <w:r>
        <w:rPr>
          <w:rFonts w:hint="eastAsia" w:ascii="仿宋" w:hAnsi="仿宋" w:eastAsia="仿宋" w:cs="仿宋"/>
          <w:i w:val="0"/>
          <w:iCs w:val="0"/>
          <w:caps w:val="0"/>
          <w:color w:val="000000"/>
          <w:spacing w:val="0"/>
          <w:sz w:val="32"/>
          <w:szCs w:val="32"/>
          <w:shd w:val="clear" w:fill="FFFFFF"/>
        </w:rPr>
        <w:t>1.</w:t>
      </w:r>
      <w:r>
        <w:rPr>
          <w:rFonts w:hint="default" w:ascii="仿宋_GB2312" w:hAnsi="宋体" w:eastAsia="仿宋_GB2312" w:cs="仿宋_GB2312"/>
          <w:i w:val="0"/>
          <w:iCs w:val="0"/>
          <w:caps w:val="0"/>
          <w:color w:val="000000"/>
          <w:spacing w:val="0"/>
          <w:sz w:val="32"/>
          <w:szCs w:val="32"/>
          <w:shd w:val="clear" w:fill="FFFFFF"/>
        </w:rPr>
        <w:t>一般公共预算拨款收入：指市本级财政当年拨付的资金。</w:t>
      </w:r>
    </w:p>
    <w:p>
      <w:pPr>
        <w:pStyle w:val="13"/>
        <w:keepNext w:val="0"/>
        <w:keepLines w:val="0"/>
        <w:widowControl/>
        <w:suppressLineNumbers w:val="0"/>
        <w:shd w:val="clear" w:fill="FFFFFF"/>
        <w:spacing w:before="0" w:beforeAutospacing="0" w:after="0" w:afterAutospacing="0" w:line="580" w:lineRule="atLeast"/>
        <w:ind w:left="0" w:right="0" w:firstLine="630"/>
        <w:jc w:val="both"/>
        <w:rPr>
          <w:rFonts w:hint="eastAsia" w:ascii="宋体" w:hAnsi="宋体" w:eastAsia="宋体" w:cs="宋体"/>
          <w:i w:val="0"/>
          <w:iCs w:val="0"/>
          <w:caps w:val="0"/>
          <w:color w:val="212529"/>
          <w:spacing w:val="0"/>
          <w:sz w:val="24"/>
          <w:szCs w:val="24"/>
        </w:rPr>
      </w:pPr>
      <w:r>
        <w:rPr>
          <w:rFonts w:hint="eastAsia" w:ascii="仿宋" w:hAnsi="仿宋" w:eastAsia="仿宋" w:cs="仿宋"/>
          <w:i w:val="0"/>
          <w:iCs w:val="0"/>
          <w:caps w:val="0"/>
          <w:color w:val="000000"/>
          <w:spacing w:val="0"/>
          <w:sz w:val="32"/>
          <w:szCs w:val="32"/>
          <w:shd w:val="clear" w:fill="FFFFFF"/>
        </w:rPr>
        <w:t>2.</w:t>
      </w:r>
      <w:r>
        <w:rPr>
          <w:rFonts w:hint="default" w:ascii="仿宋_GB2312" w:hAnsi="宋体" w:eastAsia="仿宋_GB2312" w:cs="仿宋_GB2312"/>
          <w:i w:val="0"/>
          <w:iCs w:val="0"/>
          <w:caps w:val="0"/>
          <w:color w:val="000000"/>
          <w:spacing w:val="0"/>
          <w:sz w:val="32"/>
          <w:szCs w:val="32"/>
          <w:shd w:val="clear" w:fill="FFFFFF"/>
        </w:rPr>
        <w:t>基本支出：指为保证机构正常运转，完成日常工作任务而发生的人员支出和公用支出。</w:t>
      </w:r>
    </w:p>
    <w:p>
      <w:pPr>
        <w:pStyle w:val="13"/>
        <w:keepNext w:val="0"/>
        <w:keepLines w:val="0"/>
        <w:widowControl/>
        <w:suppressLineNumbers w:val="0"/>
        <w:shd w:val="clear" w:fill="FFFFFF"/>
        <w:spacing w:before="0" w:beforeAutospacing="0" w:after="0" w:afterAutospacing="0" w:line="580" w:lineRule="atLeast"/>
        <w:ind w:left="0" w:right="0" w:firstLine="630"/>
        <w:jc w:val="both"/>
        <w:rPr>
          <w:rFonts w:hint="eastAsia" w:ascii="宋体" w:hAnsi="宋体" w:eastAsia="宋体" w:cs="宋体"/>
          <w:i w:val="0"/>
          <w:iCs w:val="0"/>
          <w:caps w:val="0"/>
          <w:color w:val="212529"/>
          <w:spacing w:val="0"/>
          <w:sz w:val="24"/>
          <w:szCs w:val="24"/>
        </w:rPr>
      </w:pPr>
      <w:r>
        <w:rPr>
          <w:rFonts w:hint="eastAsia" w:ascii="仿宋" w:hAnsi="仿宋" w:eastAsia="仿宋" w:cs="仿宋"/>
          <w:i w:val="0"/>
          <w:iCs w:val="0"/>
          <w:caps w:val="0"/>
          <w:color w:val="000000"/>
          <w:spacing w:val="0"/>
          <w:sz w:val="32"/>
          <w:szCs w:val="32"/>
          <w:shd w:val="clear" w:fill="FFFFFF"/>
        </w:rPr>
        <w:t>3.</w:t>
      </w:r>
      <w:r>
        <w:rPr>
          <w:rFonts w:hint="default" w:ascii="仿宋_GB2312" w:hAnsi="宋体" w:eastAsia="仿宋_GB2312" w:cs="仿宋_GB2312"/>
          <w:i w:val="0"/>
          <w:iCs w:val="0"/>
          <w:caps w:val="0"/>
          <w:color w:val="000000"/>
          <w:spacing w:val="0"/>
          <w:sz w:val="32"/>
          <w:szCs w:val="32"/>
          <w:shd w:val="clear" w:fill="FFFFFF"/>
        </w:rPr>
        <w:t>项目支出：指在基本支出之外为完成特定行政任务和事业发展目标所发生的支出。</w:t>
      </w:r>
    </w:p>
    <w:p>
      <w:pPr>
        <w:pStyle w:val="13"/>
        <w:keepNext w:val="0"/>
        <w:keepLines w:val="0"/>
        <w:widowControl/>
        <w:suppressLineNumbers w:val="0"/>
        <w:shd w:val="clear" w:fill="FFFFFF"/>
        <w:spacing w:before="0" w:beforeAutospacing="0" w:after="0" w:afterAutospacing="0" w:line="580" w:lineRule="atLeast"/>
        <w:ind w:left="0" w:right="0" w:firstLine="630"/>
        <w:jc w:val="both"/>
        <w:rPr>
          <w:rFonts w:hint="eastAsia" w:ascii="宋体" w:hAnsi="宋体" w:eastAsia="宋体" w:cs="宋体"/>
          <w:i w:val="0"/>
          <w:iCs w:val="0"/>
          <w:caps w:val="0"/>
          <w:color w:val="212529"/>
          <w:spacing w:val="0"/>
          <w:sz w:val="24"/>
          <w:szCs w:val="24"/>
        </w:rPr>
      </w:pPr>
      <w:r>
        <w:rPr>
          <w:rFonts w:hint="eastAsia" w:ascii="仿宋" w:hAnsi="仿宋" w:eastAsia="仿宋" w:cs="仿宋"/>
          <w:i w:val="0"/>
          <w:iCs w:val="0"/>
          <w:caps w:val="0"/>
          <w:color w:val="000000"/>
          <w:spacing w:val="0"/>
          <w:sz w:val="32"/>
          <w:szCs w:val="32"/>
          <w:shd w:val="clear" w:fill="FFFFFF"/>
        </w:rPr>
        <w:t>4.</w:t>
      </w:r>
      <w:r>
        <w:rPr>
          <w:rFonts w:ascii="sans-serif" w:hAnsi="sans-serif" w:eastAsia="sans-serif" w:cs="sans-serif"/>
          <w:i w:val="0"/>
          <w:iCs w:val="0"/>
          <w:caps w:val="0"/>
          <w:color w:val="000000"/>
          <w:spacing w:val="0"/>
          <w:sz w:val="32"/>
          <w:szCs w:val="32"/>
          <w:shd w:val="clear" w:fill="FFFFFF"/>
        </w:rPr>
        <w:t>“</w:t>
      </w:r>
      <w:r>
        <w:rPr>
          <w:rFonts w:hint="default" w:ascii="仿宋_GB2312" w:hAnsi="宋体" w:eastAsia="仿宋_GB2312" w:cs="仿宋_GB2312"/>
          <w:i w:val="0"/>
          <w:iCs w:val="0"/>
          <w:caps w:val="0"/>
          <w:color w:val="000000"/>
          <w:spacing w:val="0"/>
          <w:sz w:val="32"/>
          <w:szCs w:val="32"/>
          <w:shd w:val="clear" w:fill="FFFFFF"/>
        </w:rPr>
        <w:t>三公</w:t>
      </w:r>
      <w:r>
        <w:rPr>
          <w:rFonts w:hint="default" w:ascii="sans-serif" w:hAnsi="sans-serif" w:eastAsia="sans-serif" w:cs="sans-serif"/>
          <w:i w:val="0"/>
          <w:iCs w:val="0"/>
          <w:caps w:val="0"/>
          <w:color w:val="000000"/>
          <w:spacing w:val="0"/>
          <w:sz w:val="32"/>
          <w:szCs w:val="32"/>
          <w:shd w:val="clear" w:fill="FFFFFF"/>
        </w:rPr>
        <w:t>”</w:t>
      </w:r>
      <w:r>
        <w:rPr>
          <w:rFonts w:hint="default" w:ascii="仿宋_GB2312" w:hAnsi="宋体" w:eastAsia="仿宋_GB2312" w:cs="仿宋_GB2312"/>
          <w:i w:val="0"/>
          <w:iCs w:val="0"/>
          <w:caps w:val="0"/>
          <w:color w:val="000000"/>
          <w:spacing w:val="0"/>
          <w:sz w:val="32"/>
          <w:szCs w:val="32"/>
          <w:shd w:val="clear" w:fill="FFFFFF"/>
        </w:rPr>
        <w:t>经费：纳入部门预算管理的</w:t>
      </w:r>
      <w:r>
        <w:rPr>
          <w:rFonts w:hint="default" w:ascii="sans-serif" w:hAnsi="sans-serif" w:eastAsia="sans-serif" w:cs="sans-serif"/>
          <w:i w:val="0"/>
          <w:iCs w:val="0"/>
          <w:caps w:val="0"/>
          <w:color w:val="000000"/>
          <w:spacing w:val="0"/>
          <w:sz w:val="32"/>
          <w:szCs w:val="32"/>
          <w:shd w:val="clear" w:fill="FFFFFF"/>
        </w:rPr>
        <w:t>“</w:t>
      </w:r>
      <w:r>
        <w:rPr>
          <w:rFonts w:hint="default" w:ascii="仿宋_GB2312" w:hAnsi="宋体" w:eastAsia="仿宋_GB2312" w:cs="仿宋_GB2312"/>
          <w:i w:val="0"/>
          <w:iCs w:val="0"/>
          <w:caps w:val="0"/>
          <w:color w:val="000000"/>
          <w:spacing w:val="0"/>
          <w:sz w:val="32"/>
          <w:szCs w:val="32"/>
          <w:shd w:val="clear" w:fill="FFFFFF"/>
        </w:rPr>
        <w:t>三公</w:t>
      </w:r>
      <w:r>
        <w:rPr>
          <w:rFonts w:hint="default" w:ascii="sans-serif" w:hAnsi="sans-serif" w:eastAsia="sans-serif" w:cs="sans-serif"/>
          <w:i w:val="0"/>
          <w:iCs w:val="0"/>
          <w:caps w:val="0"/>
          <w:color w:val="000000"/>
          <w:spacing w:val="0"/>
          <w:sz w:val="32"/>
          <w:szCs w:val="32"/>
          <w:shd w:val="clear" w:fill="FFFFFF"/>
        </w:rPr>
        <w:t>”</w:t>
      </w:r>
      <w:r>
        <w:rPr>
          <w:rFonts w:hint="default" w:ascii="仿宋_GB2312" w:hAnsi="宋体" w:eastAsia="仿宋_GB2312" w:cs="仿宋_GB2312"/>
          <w:i w:val="0"/>
          <w:iCs w:val="0"/>
          <w:caps w:val="0"/>
          <w:color w:val="000000"/>
          <w:spacing w:val="0"/>
          <w:sz w:val="32"/>
          <w:szCs w:val="32"/>
          <w:shd w:val="clear" w:fill="FFFFFF"/>
        </w:rPr>
        <w:t>经费，是指部门用财政拨款安排的因公出国（境）费、公务用车购置及运行费和公务接待费。其中，因公出国（境）费反映部门公务出国（境）的国际旅费、国外城市间交通费、住宿费、伙食费、培训费、公杂费等支出；公务用车购置及运行费反映部门公务用车车辆购置支出（含车辆购置税）及租用费、燃料费、维修费、过路过桥费、保险费等支出；公务接待费反映部门按规定开支的各类公务接待（含外宾接待）支出。</w:t>
      </w:r>
    </w:p>
    <w:p>
      <w:pPr>
        <w:numPr>
          <w:ilvl w:val="0"/>
          <w:numId w:val="0"/>
        </w:numPr>
        <w:spacing w:line="600" w:lineRule="exact"/>
        <w:ind w:firstLine="640" w:firstLineChars="200"/>
        <w:rPr>
          <w:rStyle w:val="16"/>
          <w:rFonts w:hint="eastAsia" w:ascii="仿宋" w:hAnsi="仿宋" w:eastAsia="仿宋" w:cs="仿宋"/>
          <w:b w:val="0"/>
          <w:bCs/>
          <w:sz w:val="32"/>
          <w:szCs w:val="32"/>
        </w:rPr>
      </w:pPr>
      <w:r>
        <w:rPr>
          <w:rStyle w:val="16"/>
          <w:rFonts w:hint="eastAsia" w:ascii="仿宋" w:hAnsi="仿宋" w:eastAsia="仿宋" w:cs="仿宋"/>
          <w:b w:val="0"/>
          <w:bCs/>
          <w:sz w:val="32"/>
          <w:szCs w:val="32"/>
          <w:lang w:val="en-US" w:eastAsia="zh-CN"/>
        </w:rPr>
        <w:t>5.</w:t>
      </w:r>
      <w:r>
        <w:rPr>
          <w:rStyle w:val="16"/>
          <w:rFonts w:hint="eastAsia" w:ascii="仿宋" w:hAnsi="仿宋" w:eastAsia="仿宋" w:cs="仿宋"/>
          <w:b w:val="0"/>
          <w:bCs/>
          <w:sz w:val="32"/>
          <w:szCs w:val="32"/>
        </w:rPr>
        <w:t>一般公共服务（201）政府办公厅（室）及相关机构事务（03）行政运行（01）:</w:t>
      </w:r>
      <w:r>
        <w:rPr>
          <w:rFonts w:hint="eastAsia" w:ascii="仿宋" w:hAnsi="仿宋" w:eastAsia="仿宋" w:cs="仿宋"/>
          <w:b w:val="0"/>
          <w:bCs/>
          <w:spacing w:val="-10"/>
          <w:sz w:val="32"/>
          <w:szCs w:val="32"/>
        </w:rPr>
        <w:t xml:space="preserve"> </w:t>
      </w:r>
      <w:r>
        <w:rPr>
          <w:rFonts w:hint="eastAsia" w:ascii="仿宋" w:hAnsi="仿宋" w:eastAsia="仿宋" w:cs="仿宋"/>
          <w:color w:val="000000"/>
          <w:sz w:val="32"/>
          <w:szCs w:val="32"/>
          <w:lang w:eastAsia="en-US"/>
        </w:rPr>
        <w:t>指</w:t>
      </w:r>
      <w:r>
        <w:rPr>
          <w:rFonts w:hint="eastAsia" w:ascii="仿宋" w:hAnsi="仿宋" w:eastAsia="仿宋" w:cs="仿宋"/>
          <w:color w:val="000000"/>
          <w:sz w:val="32"/>
          <w:szCs w:val="32"/>
          <w:lang w:val="en-US" w:eastAsia="zh-CN"/>
        </w:rPr>
        <w:t>行政单位（包括实行公务员管理的事业单位）的基本支出</w:t>
      </w:r>
      <w:r>
        <w:rPr>
          <w:rFonts w:hint="eastAsia" w:ascii="仿宋" w:hAnsi="仿宋" w:eastAsia="仿宋" w:cs="仿宋"/>
          <w:color w:val="000000"/>
          <w:sz w:val="32"/>
          <w:szCs w:val="32"/>
          <w:lang w:eastAsia="en-US"/>
        </w:rPr>
        <w:t>。</w:t>
      </w:r>
    </w:p>
    <w:p>
      <w:pPr>
        <w:numPr>
          <w:ilvl w:val="0"/>
          <w:numId w:val="0"/>
        </w:numPr>
        <w:spacing w:line="6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社会保障和就业支出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208</w:t>
      </w:r>
      <w:r>
        <w:rPr>
          <w:rFonts w:hint="eastAsia" w:ascii="仿宋" w:hAnsi="仿宋" w:eastAsia="仿宋" w:cs="仿宋"/>
          <w:sz w:val="32"/>
          <w:szCs w:val="32"/>
          <w:lang w:eastAsia="zh-CN"/>
        </w:rPr>
        <w:t>）</w:t>
      </w:r>
      <w:r>
        <w:rPr>
          <w:rFonts w:hint="eastAsia" w:ascii="仿宋" w:hAnsi="仿宋" w:eastAsia="仿宋" w:cs="仿宋"/>
          <w:sz w:val="32"/>
          <w:szCs w:val="32"/>
        </w:rPr>
        <w:t>行政事业单位养老支出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05</w:t>
      </w:r>
      <w:r>
        <w:rPr>
          <w:rFonts w:hint="eastAsia" w:ascii="仿宋" w:hAnsi="仿宋" w:eastAsia="仿宋" w:cs="仿宋"/>
          <w:sz w:val="32"/>
          <w:szCs w:val="32"/>
          <w:lang w:eastAsia="zh-CN"/>
        </w:rPr>
        <w:t>）</w:t>
      </w:r>
      <w:r>
        <w:rPr>
          <w:rFonts w:hint="eastAsia" w:ascii="仿宋" w:hAnsi="仿宋" w:eastAsia="仿宋" w:cs="仿宋"/>
          <w:sz w:val="32"/>
          <w:szCs w:val="32"/>
        </w:rPr>
        <w:t>事业单位离退休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02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指事业单位开支的离退休经费。</w:t>
      </w:r>
    </w:p>
    <w:p>
      <w:pPr>
        <w:numPr>
          <w:ilvl w:val="0"/>
          <w:numId w:val="0"/>
        </w:numPr>
        <w:spacing w:line="600" w:lineRule="exact"/>
        <w:ind w:firstLine="640" w:firstLineChars="200"/>
        <w:rPr>
          <w:rStyle w:val="16"/>
          <w:rFonts w:hint="default" w:ascii="仿宋" w:hAnsi="仿宋" w:eastAsia="仿宋" w:cs="仿宋"/>
          <w:b w:val="0"/>
          <w:bCs/>
          <w:sz w:val="32"/>
          <w:szCs w:val="32"/>
          <w:lang w:val="en-US"/>
        </w:rPr>
      </w:pPr>
      <w:r>
        <w:rPr>
          <w:rFonts w:hint="eastAsia" w:ascii="仿宋" w:hAnsi="仿宋" w:eastAsia="仿宋" w:cs="仿宋"/>
          <w:sz w:val="32"/>
          <w:szCs w:val="32"/>
          <w:lang w:val="en-US" w:eastAsia="zh-CN"/>
        </w:rPr>
        <w:t>7.</w:t>
      </w:r>
      <w:r>
        <w:rPr>
          <w:rFonts w:hint="eastAsia" w:ascii="仿宋" w:hAnsi="仿宋" w:eastAsia="仿宋" w:cs="仿宋"/>
          <w:sz w:val="32"/>
          <w:szCs w:val="32"/>
        </w:rPr>
        <w:t>社会保障和就业支出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208</w:t>
      </w:r>
      <w:r>
        <w:rPr>
          <w:rFonts w:hint="eastAsia" w:ascii="仿宋" w:hAnsi="仿宋" w:eastAsia="仿宋" w:cs="仿宋"/>
          <w:sz w:val="32"/>
          <w:szCs w:val="32"/>
          <w:lang w:eastAsia="zh-CN"/>
        </w:rPr>
        <w:t>）</w:t>
      </w:r>
      <w:r>
        <w:rPr>
          <w:rFonts w:hint="eastAsia" w:ascii="仿宋" w:hAnsi="仿宋" w:eastAsia="仿宋" w:cs="仿宋"/>
          <w:sz w:val="32"/>
          <w:szCs w:val="32"/>
        </w:rPr>
        <w:t>社会福利</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w:t>
      </w:r>
      <w:r>
        <w:rPr>
          <w:rFonts w:hint="eastAsia" w:ascii="仿宋" w:hAnsi="仿宋" w:eastAsia="仿宋" w:cs="仿宋"/>
          <w:sz w:val="32"/>
          <w:szCs w:val="32"/>
        </w:rPr>
        <w:t>其他社会福利支出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99</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指其他用于社会福利方面的支出</w:t>
      </w:r>
    </w:p>
    <w:p>
      <w:pPr>
        <w:numPr>
          <w:ilvl w:val="0"/>
          <w:numId w:val="0"/>
        </w:numPr>
        <w:spacing w:line="600" w:lineRule="exact"/>
        <w:ind w:firstLine="640" w:firstLineChars="200"/>
        <w:rPr>
          <w:rStyle w:val="16"/>
          <w:rFonts w:hint="eastAsia" w:ascii="仿宋" w:hAnsi="仿宋" w:eastAsia="仿宋" w:cs="仿宋"/>
          <w:b w:val="0"/>
          <w:bCs/>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城乡社区支出城乡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212</w:t>
      </w:r>
      <w:r>
        <w:rPr>
          <w:rFonts w:hint="eastAsia" w:ascii="仿宋" w:hAnsi="仿宋" w:eastAsia="仿宋" w:cs="仿宋"/>
          <w:sz w:val="32"/>
          <w:szCs w:val="32"/>
          <w:lang w:eastAsia="zh-CN"/>
        </w:rPr>
        <w:t>）</w:t>
      </w:r>
      <w:r>
        <w:rPr>
          <w:rFonts w:hint="eastAsia" w:ascii="仿宋" w:hAnsi="仿宋" w:eastAsia="仿宋" w:cs="仿宋"/>
          <w:sz w:val="32"/>
          <w:szCs w:val="32"/>
        </w:rPr>
        <w:t>社区管理事务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01</w:t>
      </w:r>
      <w:r>
        <w:rPr>
          <w:rFonts w:hint="eastAsia" w:ascii="仿宋" w:hAnsi="仿宋" w:eastAsia="仿宋" w:cs="仿宋"/>
          <w:sz w:val="32"/>
          <w:szCs w:val="32"/>
          <w:lang w:eastAsia="zh-CN"/>
        </w:rPr>
        <w:t>）</w:t>
      </w:r>
      <w:r>
        <w:rPr>
          <w:rFonts w:hint="eastAsia" w:ascii="仿宋" w:hAnsi="仿宋" w:eastAsia="仿宋" w:cs="仿宋"/>
          <w:sz w:val="32"/>
          <w:szCs w:val="32"/>
        </w:rPr>
        <w:t>行政运行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01</w:t>
      </w:r>
      <w:r>
        <w:rPr>
          <w:rFonts w:hint="eastAsia" w:ascii="仿宋" w:hAnsi="仿宋" w:eastAsia="仿宋" w:cs="仿宋"/>
          <w:sz w:val="32"/>
          <w:szCs w:val="32"/>
          <w:lang w:eastAsia="zh-CN"/>
        </w:rPr>
        <w:t>）：</w:t>
      </w:r>
      <w:r>
        <w:rPr>
          <w:rFonts w:hint="eastAsia" w:ascii="仿宋" w:hAnsi="仿宋" w:eastAsia="仿宋" w:cs="仿宋"/>
          <w:color w:val="000000"/>
          <w:sz w:val="32"/>
          <w:szCs w:val="32"/>
          <w:lang w:eastAsia="en-US"/>
        </w:rPr>
        <w:t>指</w:t>
      </w:r>
      <w:r>
        <w:rPr>
          <w:rFonts w:hint="eastAsia" w:ascii="仿宋" w:hAnsi="仿宋" w:eastAsia="仿宋" w:cs="仿宋"/>
          <w:color w:val="000000"/>
          <w:sz w:val="32"/>
          <w:szCs w:val="32"/>
          <w:lang w:val="en-US" w:eastAsia="zh-CN"/>
        </w:rPr>
        <w:t>行政单位（包括实行公务员管理的事业单位）的基本支出</w:t>
      </w:r>
      <w:r>
        <w:rPr>
          <w:rFonts w:hint="eastAsia" w:ascii="仿宋" w:hAnsi="仿宋" w:eastAsia="仿宋" w:cs="仿宋"/>
          <w:color w:val="000000"/>
          <w:sz w:val="32"/>
          <w:szCs w:val="32"/>
          <w:lang w:eastAsia="en-US"/>
        </w:rPr>
        <w:t>。</w:t>
      </w:r>
    </w:p>
    <w:p>
      <w:pPr>
        <w:numPr>
          <w:ilvl w:val="0"/>
          <w:numId w:val="0"/>
        </w:num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9.</w:t>
      </w:r>
      <w:r>
        <w:rPr>
          <w:rFonts w:hint="eastAsia" w:ascii="仿宋" w:hAnsi="仿宋" w:eastAsia="仿宋" w:cs="仿宋"/>
          <w:sz w:val="32"/>
          <w:szCs w:val="32"/>
        </w:rPr>
        <w:t>城乡社区支出城乡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212</w:t>
      </w:r>
      <w:r>
        <w:rPr>
          <w:rFonts w:hint="eastAsia" w:ascii="仿宋" w:hAnsi="仿宋" w:eastAsia="仿宋" w:cs="仿宋"/>
          <w:sz w:val="32"/>
          <w:szCs w:val="32"/>
          <w:lang w:eastAsia="zh-CN"/>
        </w:rPr>
        <w:t>）</w:t>
      </w:r>
      <w:r>
        <w:rPr>
          <w:rFonts w:hint="eastAsia" w:ascii="仿宋" w:hAnsi="仿宋" w:eastAsia="仿宋" w:cs="仿宋"/>
          <w:sz w:val="32"/>
          <w:szCs w:val="32"/>
        </w:rPr>
        <w:t>社区管理事务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01</w:t>
      </w:r>
      <w:r>
        <w:rPr>
          <w:rFonts w:hint="eastAsia" w:ascii="仿宋" w:hAnsi="仿宋" w:eastAsia="仿宋" w:cs="仿宋"/>
          <w:sz w:val="32"/>
          <w:szCs w:val="32"/>
          <w:lang w:eastAsia="zh-CN"/>
        </w:rPr>
        <w:t>）</w:t>
      </w:r>
      <w:r>
        <w:rPr>
          <w:rFonts w:hint="eastAsia" w:ascii="仿宋" w:hAnsi="仿宋" w:eastAsia="仿宋" w:cs="仿宋"/>
          <w:sz w:val="32"/>
          <w:szCs w:val="32"/>
        </w:rPr>
        <w:t>一般行政管理事务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02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指</w:t>
      </w:r>
      <w:r>
        <w:rPr>
          <w:rFonts w:hint="eastAsia" w:ascii="仿宋" w:hAnsi="仿宋" w:eastAsia="仿宋" w:cs="仿宋"/>
          <w:color w:val="000000"/>
          <w:sz w:val="32"/>
          <w:szCs w:val="32"/>
          <w:lang w:val="en-US" w:eastAsia="zh-CN"/>
        </w:rPr>
        <w:t>行政单位（包括实行公务员管理的事业单位）的未单独设置项级科目的其他项目支出</w:t>
      </w:r>
      <w:r>
        <w:rPr>
          <w:rFonts w:hint="eastAsia" w:ascii="仿宋" w:hAnsi="仿宋" w:eastAsia="仿宋" w:cs="仿宋"/>
          <w:color w:val="000000"/>
          <w:sz w:val="32"/>
          <w:szCs w:val="32"/>
          <w:lang w:eastAsia="en-US"/>
        </w:rPr>
        <w:t>。</w:t>
      </w:r>
    </w:p>
    <w:p>
      <w:pPr>
        <w:numPr>
          <w:ilvl w:val="0"/>
          <w:numId w:val="0"/>
        </w:numPr>
        <w:spacing w:line="6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10.</w:t>
      </w:r>
      <w:r>
        <w:rPr>
          <w:rFonts w:hint="eastAsia" w:ascii="仿宋" w:hAnsi="仿宋" w:eastAsia="仿宋" w:cs="仿宋"/>
          <w:sz w:val="32"/>
          <w:szCs w:val="32"/>
        </w:rPr>
        <w:t>城乡社区支出城乡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212</w:t>
      </w:r>
      <w:r>
        <w:rPr>
          <w:rFonts w:hint="eastAsia" w:ascii="仿宋" w:hAnsi="仿宋" w:eastAsia="仿宋" w:cs="仿宋"/>
          <w:sz w:val="32"/>
          <w:szCs w:val="32"/>
          <w:lang w:eastAsia="zh-CN"/>
        </w:rPr>
        <w:t>）</w:t>
      </w:r>
      <w:r>
        <w:rPr>
          <w:rFonts w:hint="eastAsia" w:ascii="仿宋" w:hAnsi="仿宋" w:eastAsia="仿宋" w:cs="仿宋"/>
          <w:sz w:val="32"/>
          <w:szCs w:val="32"/>
        </w:rPr>
        <w:t>城乡社区公共设施</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03</w:t>
      </w:r>
      <w:r>
        <w:rPr>
          <w:rFonts w:hint="eastAsia" w:ascii="仿宋" w:hAnsi="仿宋" w:eastAsia="仿宋" w:cs="仿宋"/>
          <w:sz w:val="32"/>
          <w:szCs w:val="32"/>
          <w:lang w:eastAsia="zh-CN"/>
        </w:rPr>
        <w:t>）</w:t>
      </w:r>
      <w:r>
        <w:rPr>
          <w:rFonts w:hint="eastAsia" w:ascii="仿宋" w:hAnsi="仿宋" w:eastAsia="仿宋" w:cs="仿宋"/>
          <w:sz w:val="32"/>
          <w:szCs w:val="32"/>
        </w:rPr>
        <w:t>城镇基础设施建设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03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指小城镇路、气、水、电等基础建设方面的支出。</w:t>
      </w:r>
    </w:p>
    <w:p>
      <w:pPr>
        <w:numPr>
          <w:ilvl w:val="0"/>
          <w:numId w:val="0"/>
        </w:numPr>
        <w:spacing w:line="600" w:lineRule="exact"/>
        <w:ind w:firstLine="640" w:firstLineChars="200"/>
        <w:rPr>
          <w:rFonts w:hint="default"/>
          <w:lang w:val="en-US"/>
        </w:rPr>
      </w:pPr>
      <w:r>
        <w:rPr>
          <w:rFonts w:hint="eastAsia" w:ascii="仿宋" w:hAnsi="仿宋" w:eastAsia="仿宋" w:cs="仿宋"/>
          <w:sz w:val="32"/>
          <w:szCs w:val="32"/>
          <w:lang w:val="en-US" w:eastAsia="zh-CN"/>
        </w:rPr>
        <w:t>11.</w:t>
      </w:r>
      <w:r>
        <w:rPr>
          <w:rFonts w:hint="eastAsia" w:ascii="仿宋" w:hAnsi="仿宋" w:eastAsia="仿宋" w:cs="仿宋"/>
          <w:sz w:val="32"/>
          <w:szCs w:val="32"/>
        </w:rPr>
        <w:t>城乡社区支出城乡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212</w:t>
      </w:r>
      <w:r>
        <w:rPr>
          <w:rFonts w:hint="eastAsia" w:ascii="仿宋" w:hAnsi="仿宋" w:eastAsia="仿宋" w:cs="仿宋"/>
          <w:sz w:val="32"/>
          <w:szCs w:val="32"/>
          <w:lang w:eastAsia="zh-CN"/>
        </w:rPr>
        <w:t>）</w:t>
      </w:r>
      <w:r>
        <w:rPr>
          <w:rFonts w:hint="eastAsia" w:ascii="仿宋" w:hAnsi="仿宋" w:eastAsia="仿宋" w:cs="仿宋"/>
          <w:sz w:val="32"/>
          <w:szCs w:val="32"/>
        </w:rPr>
        <w:t>城乡社区公共设施</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03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其他</w:t>
      </w:r>
      <w:r>
        <w:rPr>
          <w:rFonts w:hint="eastAsia" w:ascii="仿宋" w:hAnsi="仿宋" w:eastAsia="仿宋" w:cs="仿宋"/>
          <w:sz w:val="32"/>
          <w:szCs w:val="32"/>
        </w:rPr>
        <w:t>城乡社区公共设施支出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99</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指其他永远城乡社区公共设施方面的支出。</w:t>
      </w:r>
    </w:p>
    <w:p>
      <w:pPr>
        <w:numPr>
          <w:ilvl w:val="0"/>
          <w:numId w:val="0"/>
        </w:numPr>
        <w:spacing w:line="6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12.</w:t>
      </w:r>
      <w:r>
        <w:rPr>
          <w:rFonts w:hint="eastAsia" w:ascii="仿宋" w:hAnsi="仿宋" w:eastAsia="仿宋" w:cs="仿宋"/>
          <w:sz w:val="32"/>
          <w:szCs w:val="32"/>
        </w:rPr>
        <w:t>城乡社区支出城乡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212</w:t>
      </w:r>
      <w:r>
        <w:rPr>
          <w:rFonts w:hint="eastAsia" w:ascii="仿宋" w:hAnsi="仿宋" w:eastAsia="仿宋" w:cs="仿宋"/>
          <w:sz w:val="32"/>
          <w:szCs w:val="32"/>
          <w:lang w:eastAsia="zh-CN"/>
        </w:rPr>
        <w:t>）</w:t>
      </w:r>
      <w:r>
        <w:rPr>
          <w:rFonts w:hint="eastAsia" w:ascii="仿宋" w:hAnsi="仿宋" w:eastAsia="仿宋" w:cs="仿宋"/>
          <w:sz w:val="32"/>
          <w:szCs w:val="32"/>
        </w:rPr>
        <w:t>城乡社区环境卫生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05</w:t>
      </w:r>
      <w:r>
        <w:rPr>
          <w:rFonts w:hint="eastAsia" w:ascii="仿宋" w:hAnsi="仿宋" w:eastAsia="仿宋" w:cs="仿宋"/>
          <w:sz w:val="32"/>
          <w:szCs w:val="32"/>
          <w:lang w:eastAsia="zh-CN"/>
        </w:rPr>
        <w:t>）城乡社区环境卫生（</w:t>
      </w:r>
      <w:r>
        <w:rPr>
          <w:rFonts w:hint="eastAsia" w:ascii="仿宋" w:hAnsi="仿宋" w:eastAsia="仿宋" w:cs="仿宋"/>
          <w:sz w:val="32"/>
          <w:szCs w:val="32"/>
          <w:lang w:val="en-US" w:eastAsia="zh-CN"/>
        </w:rPr>
        <w:t>01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指城乡社区道路清扫、垃圾清运与处理、公厕建设与维护、园林绿化等方面的支出。</w:t>
      </w:r>
    </w:p>
    <w:p>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w:t>
      </w:r>
      <w:r>
        <w:rPr>
          <w:rFonts w:hint="eastAsia" w:ascii="仿宋" w:hAnsi="仿宋" w:eastAsia="仿宋" w:cs="仿宋"/>
          <w:sz w:val="32"/>
          <w:szCs w:val="32"/>
        </w:rPr>
        <w:t>城乡社区支出城乡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212</w:t>
      </w:r>
      <w:r>
        <w:rPr>
          <w:rFonts w:hint="eastAsia" w:ascii="仿宋" w:hAnsi="仿宋" w:eastAsia="仿宋" w:cs="仿宋"/>
          <w:sz w:val="32"/>
          <w:szCs w:val="32"/>
          <w:lang w:eastAsia="zh-CN"/>
        </w:rPr>
        <w:t>）</w:t>
      </w:r>
      <w:r>
        <w:rPr>
          <w:rFonts w:hint="eastAsia" w:ascii="仿宋" w:hAnsi="仿宋" w:eastAsia="仿宋" w:cs="仿宋"/>
          <w:sz w:val="32"/>
          <w:szCs w:val="32"/>
        </w:rPr>
        <w:t>其他城乡社区支出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99</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其</w:t>
      </w:r>
      <w:r>
        <w:rPr>
          <w:rFonts w:hint="eastAsia" w:ascii="仿宋" w:hAnsi="仿宋" w:eastAsia="仿宋" w:cs="仿宋"/>
          <w:sz w:val="32"/>
          <w:szCs w:val="32"/>
        </w:rPr>
        <w:t>他城乡社区支出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99</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指其他用于城乡社区支出。</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14</w:t>
      </w:r>
      <w:r>
        <w:rPr>
          <w:rFonts w:hint="eastAsia" w:ascii="仿宋" w:hAnsi="仿宋" w:eastAsia="仿宋" w:cs="仿宋"/>
          <w:sz w:val="32"/>
          <w:szCs w:val="32"/>
        </w:rPr>
        <w:t>.基本支出：指为保障机构正常运转、完成日常工作任务而发生的人员支出和公用支出。</w:t>
      </w:r>
    </w:p>
    <w:p>
      <w:pPr>
        <w:spacing w:line="600" w:lineRule="exact"/>
        <w:ind w:firstLine="640" w:firstLineChars="200"/>
        <w:rPr>
          <w:rFonts w:ascii="Times New Roman" w:eastAsia="仿宋_GB2312"/>
          <w:sz w:val="32"/>
          <w:szCs w:val="32"/>
        </w:rPr>
      </w:pPr>
      <w:r>
        <w:rPr>
          <w:rFonts w:hint="eastAsia" w:eastAsia="仿宋_GB2312"/>
          <w:sz w:val="32"/>
          <w:szCs w:val="32"/>
          <w:lang w:val="en-US" w:eastAsia="zh-CN"/>
        </w:rPr>
        <w:t>15</w:t>
      </w:r>
      <w:r>
        <w:rPr>
          <w:rFonts w:hint="default" w:ascii="Times New Roman" w:eastAsia="仿宋_GB2312"/>
          <w:sz w:val="32"/>
          <w:szCs w:val="32"/>
        </w:rPr>
        <w:t xml:space="preserve">.项目支出：指在基本支出之外为完成特定行政任务和事业发展目标所发生的支出。 </w:t>
      </w:r>
    </w:p>
    <w:p>
      <w:pPr>
        <w:spacing w:line="600" w:lineRule="exact"/>
        <w:ind w:firstLine="640" w:firstLineChars="200"/>
        <w:rPr>
          <w:rFonts w:ascii="Times New Roman" w:eastAsia="仿宋_GB2312"/>
          <w:sz w:val="32"/>
          <w:szCs w:val="32"/>
        </w:rPr>
      </w:pPr>
      <w:r>
        <w:rPr>
          <w:rFonts w:hint="eastAsia" w:eastAsia="仿宋_GB2312"/>
          <w:sz w:val="32"/>
          <w:szCs w:val="32"/>
          <w:lang w:val="en-US" w:eastAsia="zh-CN"/>
        </w:rPr>
        <w:t>16</w:t>
      </w:r>
      <w:r>
        <w:rPr>
          <w:rFonts w:hint="default" w:ascii="Times New Roman" w:eastAsia="仿宋_GB2312"/>
          <w:sz w:val="32"/>
          <w:szCs w:val="32"/>
        </w:rPr>
        <w:t>.经营支出：指事业单位在专业业务活动及其辅助活动之外开展非独立核算经营活动发生的支出。</w:t>
      </w:r>
    </w:p>
    <w:p>
      <w:pPr>
        <w:spacing w:line="600" w:lineRule="exact"/>
        <w:ind w:firstLine="640" w:firstLineChars="200"/>
        <w:rPr>
          <w:rFonts w:ascii="Times New Roman" w:eastAsia="仿宋_GB2312"/>
          <w:sz w:val="32"/>
          <w:szCs w:val="32"/>
        </w:rPr>
      </w:pPr>
      <w:r>
        <w:rPr>
          <w:rFonts w:hint="eastAsia" w:eastAsia="仿宋_GB2312"/>
          <w:sz w:val="32"/>
          <w:szCs w:val="32"/>
          <w:lang w:val="en-US" w:eastAsia="zh-CN"/>
        </w:rPr>
        <w:t>17</w:t>
      </w:r>
      <w:r>
        <w:rPr>
          <w:rFonts w:hint="default" w:ascii="Times New Roman" w:eastAsia="仿宋_GB2312"/>
          <w:sz w:val="32"/>
          <w:szCs w:val="32"/>
        </w:rPr>
        <w:t>.经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firstLineChars="200"/>
        <w:rPr>
          <w:rFonts w:ascii="Times New Roman" w:eastAsia="仿宋_GB2312"/>
          <w:sz w:val="32"/>
          <w:szCs w:val="32"/>
        </w:rPr>
      </w:pPr>
      <w:r>
        <w:rPr>
          <w:rFonts w:hint="eastAsia" w:eastAsia="仿宋_GB2312"/>
          <w:sz w:val="32"/>
          <w:szCs w:val="32"/>
          <w:lang w:val="en-US" w:eastAsia="zh-CN"/>
        </w:rPr>
        <w:t>18</w:t>
      </w:r>
      <w:r>
        <w:rPr>
          <w:rFonts w:hint="default" w:ascii="Times New Roman"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before="0" w:line="600" w:lineRule="exact"/>
        <w:ind w:left="0" w:firstLine="0" w:firstLineChars="0"/>
        <w:outlineLvl w:val="9"/>
        <w:rPr>
          <w:rFonts w:hint="eastAsia" w:ascii="方正小标宋简体" w:hAnsi="黑体" w:eastAsia="方正小标宋简体" w:cs="黑体"/>
          <w:spacing w:val="-1"/>
          <w:sz w:val="44"/>
          <w:szCs w:val="44"/>
        </w:rPr>
      </w:pPr>
    </w:p>
    <w:p>
      <w:pPr>
        <w:pStyle w:val="3"/>
        <w:spacing w:line="600" w:lineRule="exact"/>
        <w:jc w:val="center"/>
        <w:rPr>
          <w:rFonts w:hint="eastAsia" w:ascii="仿宋_GB2312" w:hAnsi="仿宋" w:eastAsia="仿宋_GB2312"/>
          <w:sz w:val="32"/>
          <w:szCs w:val="32"/>
        </w:rPr>
      </w:pPr>
      <w:r>
        <w:rPr>
          <w:rFonts w:hint="eastAsia" w:ascii="方正小标宋简体" w:hAnsi="黑体" w:eastAsia="方正小标宋简体"/>
          <w:b w:val="0"/>
        </w:rPr>
        <w:t>第</w:t>
      </w:r>
      <w:r>
        <w:rPr>
          <w:rFonts w:hint="eastAsia" w:ascii="方正小标宋简体" w:hAnsi="黑体" w:eastAsia="方正小标宋简体"/>
          <w:b w:val="0"/>
          <w:lang w:val="en-US" w:eastAsia="zh-CN"/>
        </w:rPr>
        <w:t>四</w:t>
      </w:r>
      <w:r>
        <w:rPr>
          <w:rFonts w:hint="eastAsia" w:ascii="方正小标宋简体" w:hAnsi="黑体" w:eastAsia="方正小标宋简体"/>
          <w:b w:val="0"/>
        </w:rPr>
        <w:t>部分 附表</w:t>
      </w:r>
    </w:p>
    <w:p>
      <w:pPr>
        <w:spacing w:line="600" w:lineRule="exact"/>
        <w:rPr>
          <w:rFonts w:hint="eastAsia" w:ascii="仿宋_GB2312" w:hAnsi="仿宋" w:eastAsia="仿宋_GB2312"/>
          <w:sz w:val="32"/>
          <w:szCs w:val="32"/>
        </w:rPr>
      </w:pPr>
      <w:r>
        <w:rPr>
          <w:rFonts w:hint="eastAsia" w:ascii="仿宋_GB2312" w:hAnsi="仿宋" w:eastAsia="仿宋_GB2312"/>
          <w:sz w:val="32"/>
          <w:szCs w:val="32"/>
        </w:rPr>
        <w:t>一、收入支出决算总表</w:t>
      </w:r>
    </w:p>
    <w:p>
      <w:pPr>
        <w:spacing w:line="600" w:lineRule="exact"/>
        <w:rPr>
          <w:rFonts w:hint="eastAsia" w:ascii="仿宋_GB2312" w:hAnsi="仿宋" w:eastAsia="仿宋_GB2312"/>
          <w:sz w:val="32"/>
          <w:szCs w:val="32"/>
        </w:rPr>
      </w:pPr>
      <w:r>
        <w:rPr>
          <w:rFonts w:hint="eastAsia" w:ascii="仿宋_GB2312" w:hAnsi="仿宋" w:eastAsia="仿宋_GB2312"/>
          <w:sz w:val="32"/>
          <w:szCs w:val="32"/>
        </w:rPr>
        <w:t>二、收入决算表</w:t>
      </w:r>
    </w:p>
    <w:p>
      <w:pPr>
        <w:spacing w:line="600" w:lineRule="exact"/>
        <w:rPr>
          <w:rFonts w:hint="eastAsia" w:ascii="仿宋_GB2312" w:hAnsi="仿宋" w:eastAsia="仿宋_GB2312"/>
          <w:sz w:val="32"/>
          <w:szCs w:val="32"/>
        </w:rPr>
      </w:pPr>
      <w:r>
        <w:rPr>
          <w:rFonts w:hint="eastAsia" w:ascii="仿宋_GB2312" w:hAnsi="仿宋" w:eastAsia="仿宋_GB2312"/>
          <w:sz w:val="32"/>
          <w:szCs w:val="32"/>
        </w:rPr>
        <w:t>三、支出决算表</w:t>
      </w:r>
    </w:p>
    <w:p>
      <w:pPr>
        <w:spacing w:line="600" w:lineRule="exact"/>
        <w:rPr>
          <w:rFonts w:hint="eastAsia" w:ascii="仿宋_GB2312" w:hAnsi="仿宋" w:eastAsia="仿宋_GB2312"/>
          <w:sz w:val="32"/>
          <w:szCs w:val="32"/>
        </w:rPr>
      </w:pPr>
      <w:r>
        <w:rPr>
          <w:rFonts w:hint="eastAsia" w:ascii="仿宋_GB2312" w:hAnsi="仿宋" w:eastAsia="仿宋_GB2312"/>
          <w:sz w:val="32"/>
          <w:szCs w:val="32"/>
        </w:rPr>
        <w:t>四、财政拨款收入支出决算总表</w:t>
      </w:r>
    </w:p>
    <w:p>
      <w:pPr>
        <w:spacing w:line="600" w:lineRule="exact"/>
        <w:rPr>
          <w:rFonts w:hint="eastAsia" w:ascii="仿宋_GB2312" w:hAnsi="仿宋" w:eastAsia="仿宋_GB2312"/>
          <w:sz w:val="32"/>
          <w:szCs w:val="32"/>
        </w:rPr>
      </w:pPr>
      <w:r>
        <w:rPr>
          <w:rFonts w:hint="eastAsia" w:ascii="仿宋_GB2312" w:hAnsi="仿宋" w:eastAsia="仿宋_GB2312"/>
          <w:sz w:val="32"/>
          <w:szCs w:val="32"/>
        </w:rPr>
        <w:t>五、财政拨款支出决算明细表</w:t>
      </w:r>
    </w:p>
    <w:p>
      <w:pPr>
        <w:spacing w:line="600" w:lineRule="exact"/>
        <w:rPr>
          <w:rFonts w:hint="eastAsia" w:ascii="仿宋_GB2312" w:hAnsi="仿宋" w:eastAsia="仿宋_GB2312"/>
          <w:sz w:val="32"/>
          <w:szCs w:val="32"/>
        </w:rPr>
      </w:pPr>
      <w:r>
        <w:rPr>
          <w:rFonts w:hint="eastAsia" w:ascii="仿宋_GB2312" w:hAnsi="仿宋" w:eastAsia="仿宋_GB2312"/>
          <w:sz w:val="32"/>
          <w:szCs w:val="32"/>
        </w:rPr>
        <w:t>六、一般公共预算财政拨款支出决算表</w:t>
      </w:r>
    </w:p>
    <w:p>
      <w:pPr>
        <w:spacing w:line="600" w:lineRule="exact"/>
        <w:rPr>
          <w:rFonts w:hint="eastAsia" w:ascii="仿宋_GB2312" w:hAnsi="仿宋" w:eastAsia="仿宋_GB2312"/>
          <w:sz w:val="32"/>
          <w:szCs w:val="32"/>
        </w:rPr>
      </w:pPr>
      <w:r>
        <w:rPr>
          <w:rFonts w:hint="eastAsia" w:ascii="仿宋_GB2312" w:hAnsi="仿宋" w:eastAsia="仿宋_GB2312"/>
          <w:sz w:val="32"/>
          <w:szCs w:val="32"/>
        </w:rPr>
        <w:t>七、一般公共预算财政拨款支出决算明细表</w:t>
      </w:r>
    </w:p>
    <w:p>
      <w:pPr>
        <w:spacing w:line="600" w:lineRule="exact"/>
        <w:rPr>
          <w:rFonts w:hint="eastAsia" w:ascii="仿宋_GB2312" w:hAnsi="仿宋" w:eastAsia="仿宋_GB2312"/>
          <w:sz w:val="32"/>
          <w:szCs w:val="32"/>
        </w:rPr>
      </w:pPr>
      <w:r>
        <w:rPr>
          <w:rFonts w:hint="eastAsia" w:ascii="仿宋_GB2312" w:hAnsi="仿宋" w:eastAsia="仿宋_GB2312"/>
          <w:sz w:val="32"/>
          <w:szCs w:val="32"/>
        </w:rPr>
        <w:t>八、一般公共预算财政拨款基本支出决算表</w:t>
      </w:r>
    </w:p>
    <w:p>
      <w:pPr>
        <w:spacing w:line="600" w:lineRule="exact"/>
        <w:rPr>
          <w:rFonts w:hint="eastAsia" w:ascii="仿宋_GB2312" w:hAnsi="仿宋" w:eastAsia="仿宋_GB2312"/>
          <w:sz w:val="32"/>
          <w:szCs w:val="32"/>
        </w:rPr>
      </w:pPr>
      <w:r>
        <w:rPr>
          <w:rFonts w:hint="eastAsia" w:ascii="仿宋_GB2312" w:hAnsi="仿宋" w:eastAsia="仿宋_GB2312"/>
          <w:sz w:val="32"/>
          <w:szCs w:val="32"/>
        </w:rPr>
        <w:t>九、一般公共预算财政拨款项目支出决算表</w:t>
      </w:r>
    </w:p>
    <w:p>
      <w:pPr>
        <w:spacing w:line="600" w:lineRule="exact"/>
        <w:rPr>
          <w:rFonts w:hint="eastAsia" w:ascii="仿宋_GB2312" w:hAnsi="仿宋" w:eastAsia="仿宋_GB2312"/>
          <w:sz w:val="32"/>
          <w:szCs w:val="32"/>
        </w:rPr>
      </w:pPr>
      <w:r>
        <w:rPr>
          <w:rFonts w:hint="eastAsia" w:ascii="仿宋_GB2312" w:hAnsi="仿宋" w:eastAsia="仿宋_GB2312"/>
          <w:sz w:val="32"/>
          <w:szCs w:val="32"/>
        </w:rPr>
        <w:t>十、政府性基金预算财政拨款收入支出决算表</w:t>
      </w:r>
    </w:p>
    <w:p>
      <w:pPr>
        <w:spacing w:line="600" w:lineRule="exact"/>
        <w:rPr>
          <w:rFonts w:hint="eastAsia" w:ascii="仿宋_GB2312" w:hAnsi="仿宋" w:eastAsia="仿宋_GB2312"/>
          <w:sz w:val="32"/>
          <w:szCs w:val="32"/>
        </w:rPr>
      </w:pPr>
      <w:r>
        <w:rPr>
          <w:rFonts w:hint="eastAsia" w:ascii="仿宋_GB2312" w:hAnsi="仿宋" w:eastAsia="仿宋_GB2312"/>
          <w:sz w:val="32"/>
          <w:szCs w:val="32"/>
        </w:rPr>
        <w:t>十一、国有资本经营预算财政拨款收入支出决算表</w:t>
      </w:r>
    </w:p>
    <w:p>
      <w:pPr>
        <w:spacing w:line="600" w:lineRule="exact"/>
        <w:rPr>
          <w:rFonts w:hint="eastAsia" w:ascii="仿宋_GB2312" w:hAnsi="仿宋" w:eastAsia="仿宋_GB2312"/>
          <w:sz w:val="32"/>
          <w:szCs w:val="32"/>
        </w:rPr>
      </w:pPr>
      <w:r>
        <w:rPr>
          <w:rFonts w:hint="eastAsia" w:ascii="仿宋_GB2312" w:hAnsi="仿宋" w:eastAsia="仿宋_GB2312"/>
          <w:sz w:val="32"/>
          <w:szCs w:val="32"/>
        </w:rPr>
        <w:t>十二、国有资本经营预算财政拨款支出决算表</w:t>
      </w:r>
    </w:p>
    <w:p>
      <w:pPr>
        <w:spacing w:line="600" w:lineRule="exact"/>
        <w:rPr>
          <w:rFonts w:hint="eastAsia" w:ascii="仿宋_GB2312" w:hAnsi="仿宋" w:eastAsia="仿宋_GB2312"/>
          <w:sz w:val="32"/>
          <w:szCs w:val="32"/>
        </w:rPr>
      </w:pPr>
      <w:r>
        <w:rPr>
          <w:rFonts w:hint="eastAsia" w:ascii="仿宋_GB2312" w:hAnsi="仿宋" w:eastAsia="仿宋_GB2312"/>
          <w:sz w:val="32"/>
          <w:szCs w:val="32"/>
        </w:rPr>
        <w:t>十三、财政拨款“三公”经费支出决算表</w:t>
      </w:r>
    </w:p>
    <w:p>
      <w:pPr>
        <w:pStyle w:val="2"/>
        <w:numPr>
          <w:ilvl w:val="0"/>
          <w:numId w:val="0"/>
        </w:numPr>
        <w:ind w:firstLine="640" w:firstLineChars="200"/>
        <w:rPr>
          <w:rFonts w:hint="default" w:ascii="仿宋" w:hAnsi="仿宋" w:eastAsia="仿宋" w:cs="仿宋"/>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27ED54-F225-4441-8F5A-52DC8823E5E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auto"/>
    <w:pitch w:val="default"/>
    <w:sig w:usb0="00000000" w:usb1="00000000" w:usb2="00000000" w:usb3="00000000" w:csb0="00000000" w:csb1="00000000"/>
    <w:embedRegular r:id="rId2" w:fontKey="{34D9DD6A-01FB-4984-AC82-8653584E76CE}"/>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3" w:fontKey="{ABE79BED-6202-4461-90A3-3A2A25AB4F7C}"/>
  </w:font>
  <w:font w:name="仿宋_GB2312">
    <w:altName w:val="仿宋"/>
    <w:panose1 w:val="00000000000000000000"/>
    <w:charset w:val="00"/>
    <w:family w:val="auto"/>
    <w:pitch w:val="default"/>
    <w:sig w:usb0="00000000" w:usb1="00000000" w:usb2="00000000" w:usb3="00000000" w:csb0="00000000" w:csb1="00000000"/>
    <w:embedRegular r:id="rId4" w:fontKey="{AC7A843E-2A3F-4ECA-B169-6FF20C956AB0}"/>
  </w:font>
  <w:font w:name="仿宋">
    <w:panose1 w:val="02010609060101010101"/>
    <w:charset w:val="86"/>
    <w:family w:val="auto"/>
    <w:pitch w:val="default"/>
    <w:sig w:usb0="800002BF" w:usb1="38CF7CFA" w:usb2="00000016" w:usb3="00000000" w:csb0="00040001" w:csb1="00000000"/>
    <w:embedRegular r:id="rId5" w:fontKey="{646D3BF4-CFA5-43DD-BCB7-67E80A9926CF}"/>
  </w:font>
  <w:font w:name="方正小标宋简体">
    <w:panose1 w:val="02000000000000000000"/>
    <w:charset w:val="86"/>
    <w:family w:val="auto"/>
    <w:pitch w:val="default"/>
    <w:sig w:usb0="00000000" w:usb1="00000000" w:usb2="00000000" w:usb3="00000000" w:csb0="00000000" w:csb1="00000000"/>
    <w:embedRegular r:id="rId6" w:fontKey="{98D3AD3F-91CF-4EB0-9594-D7E8E0A7B21D}"/>
  </w:font>
  <w:font w:name="sans-serif">
    <w:altName w:val="Segoe Print"/>
    <w:panose1 w:val="00000000000000000000"/>
    <w:charset w:val="00"/>
    <w:family w:val="auto"/>
    <w:pitch w:val="default"/>
    <w:sig w:usb0="00000000" w:usb1="00000000" w:usb2="00000000" w:usb3="00000000" w:csb0="00000000" w:csb1="00000000"/>
    <w:embedRegular r:id="rId7" w:fontKey="{3C47D095-F93B-496B-BFEF-392A05F74CF6}"/>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00"/>
    <w:family w:val="auto"/>
    <w:pitch w:val="default"/>
    <w:sig w:usb0="00000000" w:usb1="00000000" w:usb2="00000000" w:usb3="00000000" w:csb0="00000000" w:csb1="00000000"/>
    <w:embedRegular r:id="rId8" w:fontKey="{C95F203F-86CC-4D21-A499-62EBBB9A1463}"/>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D895AD5"/>
    <w:multiLevelType w:val="singleLevel"/>
    <w:tmpl w:val="DD895AD5"/>
    <w:lvl w:ilvl="0" w:tentative="0">
      <w:start w:val="3"/>
      <w:numFmt w:val="chineseCounting"/>
      <w:suff w:val="nothing"/>
      <w:lvlText w:val="%1、"/>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4D69B741"/>
    <w:multiLevelType w:val="singleLevel"/>
    <w:tmpl w:val="4D69B741"/>
    <w:lvl w:ilvl="0" w:tentative="0">
      <w:start w:val="7"/>
      <w:numFmt w:val="chineseCounting"/>
      <w:suff w:val="nothing"/>
      <w:lvlText w:val="%1、"/>
      <w:lvlJc w:val="left"/>
      <w:rPr>
        <w:rFonts w:hint="eastAsia"/>
      </w:rPr>
    </w:lvl>
  </w:abstractNum>
  <w:abstractNum w:abstractNumId="4">
    <w:nsid w:val="55B73C79"/>
    <w:multiLevelType w:val="singleLevel"/>
    <w:tmpl w:val="55B73C79"/>
    <w:lvl w:ilvl="0" w:tentative="0">
      <w:start w:val="1"/>
      <w:numFmt w:val="decimal"/>
      <w:lvlText w:val="%1."/>
      <w:lvlJc w:val="left"/>
      <w:pPr>
        <w:tabs>
          <w:tab w:val="left" w:pos="312"/>
        </w:tabs>
      </w:pPr>
    </w:lvl>
  </w:abstractNum>
  <w:abstractNum w:abstractNumId="5">
    <w:nsid w:val="7FC09DD6"/>
    <w:multiLevelType w:val="singleLevel"/>
    <w:tmpl w:val="7FC09DD6"/>
    <w:lvl w:ilvl="0" w:tentative="0">
      <w:start w:val="2"/>
      <w:numFmt w:val="chineseCounting"/>
      <w:suff w:val="nothing"/>
      <w:lvlText w:val="（%1）"/>
      <w:lvlJc w:val="left"/>
      <w:rPr>
        <w:rFonts w:hint="eastAsia"/>
      </w:r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ZmRkNjc0ZGNhYzU0YTg3ZGU4MWVlYjY5MjM3ZTUifQ=="/>
  </w:docVars>
  <w:rsids>
    <w:rsidRoot w:val="00000000"/>
    <w:rsid w:val="06BA17C8"/>
    <w:rsid w:val="07ED4C84"/>
    <w:rsid w:val="17ED03D1"/>
    <w:rsid w:val="1D440BCE"/>
    <w:rsid w:val="28072F22"/>
    <w:rsid w:val="2ED77BB9"/>
    <w:rsid w:val="33426929"/>
    <w:rsid w:val="3837590F"/>
    <w:rsid w:val="4C065CC4"/>
    <w:rsid w:val="4FF634DE"/>
    <w:rsid w:val="53F37C0E"/>
    <w:rsid w:val="5F577D10"/>
    <w:rsid w:val="60477D84"/>
    <w:rsid w:val="60A73B8C"/>
    <w:rsid w:val="64D5612B"/>
    <w:rsid w:val="69CD42F0"/>
    <w:rsid w:val="70E61366"/>
    <w:rsid w:val="72BF467A"/>
    <w:rsid w:val="75BE5F9B"/>
    <w:rsid w:val="762B6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iPriority w:val="0"/>
  </w:style>
  <w:style w:type="table" w:default="1" w:styleId="14">
    <w:name w:val="Normal Table"/>
    <w:semiHidden/>
    <w:uiPriority w:val="0"/>
    <w:tblPr>
      <w:tblCellMar>
        <w:top w:w="0" w:type="dxa"/>
        <w:left w:w="108" w:type="dxa"/>
        <w:bottom w:w="0" w:type="dxa"/>
        <w:right w:w="108" w:type="dxa"/>
      </w:tblCellMar>
    </w:tblPr>
  </w:style>
  <w:style w:type="paragraph" w:customStyle="1" w:styleId="2">
    <w:name w:val="常用样式（方正仿宋简）"/>
    <w:basedOn w:val="1"/>
    <w:qFormat/>
    <w:uiPriority w:val="0"/>
    <w:pPr>
      <w:spacing w:line="560" w:lineRule="exact"/>
      <w:ind w:firstLine="640" w:firstLineChars="200"/>
    </w:pPr>
    <w:rPr>
      <w:rFonts w:ascii="Times New Roman" w:hAnsi="Times New Roman" w:eastAsia="方正仿宋简体"/>
      <w:sz w:val="32"/>
    </w:rPr>
  </w:style>
  <w:style w:type="paragraph" w:styleId="5">
    <w:name w:val="Body Text"/>
    <w:basedOn w:val="1"/>
    <w:next w:val="6"/>
    <w:qFormat/>
    <w:uiPriority w:val="99"/>
    <w:pPr>
      <w:spacing w:beforeLines="30"/>
    </w:pPr>
    <w:rPr>
      <w:rFonts w:ascii="仿宋_GB2312" w:eastAsia="仿宋_GB2312"/>
      <w:kern w:val="0"/>
      <w:sz w:val="30"/>
    </w:rPr>
  </w:style>
  <w:style w:type="paragraph" w:styleId="6">
    <w:name w:val="Body Text First Indent 2"/>
    <w:basedOn w:val="7"/>
    <w:next w:val="1"/>
    <w:unhideWhenUsed/>
    <w:qFormat/>
    <w:uiPriority w:val="99"/>
    <w:pPr>
      <w:ind w:firstLine="420" w:firstLineChars="200"/>
    </w:pPr>
  </w:style>
  <w:style w:type="paragraph" w:styleId="7">
    <w:name w:val="Body Text Indent"/>
    <w:basedOn w:val="1"/>
    <w:next w:val="8"/>
    <w:qFormat/>
    <w:uiPriority w:val="0"/>
    <w:pPr>
      <w:spacing w:after="120"/>
      <w:ind w:left="200" w:leftChars="200"/>
    </w:pPr>
    <w:rPr>
      <w:rFonts w:ascii="仿宋_GB2312"/>
      <w:szCs w:val="32"/>
    </w:rPr>
  </w:style>
  <w:style w:type="paragraph" w:customStyle="1" w:styleId="8">
    <w:name w:val="样式 正文文本缩进 + 左侧:  2 字符"/>
    <w:basedOn w:val="1"/>
    <w:qFormat/>
    <w:uiPriority w:val="0"/>
    <w:pPr>
      <w:suppressAutoHyphens/>
      <w:spacing w:line="360" w:lineRule="auto"/>
      <w:ind w:firstLine="200"/>
    </w:pPr>
    <w:rPr>
      <w:rFonts w:ascii="宋体" w:hAnsi="宋体" w:cs="宋体"/>
      <w:kern w:val="1"/>
      <w:szCs w:val="20"/>
    </w:rPr>
  </w:style>
  <w:style w:type="paragraph" w:styleId="9">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99"/>
    <w:rPr>
      <w:b/>
    </w:rPr>
  </w:style>
  <w:style w:type="character" w:styleId="17">
    <w:name w:val="Hyperlink"/>
    <w:basedOn w:val="15"/>
    <w:unhideWhenUsed/>
    <w:qFormat/>
    <w:uiPriority w:val="99"/>
    <w:rPr>
      <w:color w:val="0026E5" w:themeColor="hyperlink"/>
      <w:u w:val="single"/>
      <w14:textFill>
        <w14:solidFill>
          <w14:schemeClr w14:val="hlink"/>
        </w14:solidFill>
      </w14:textFill>
    </w:rPr>
  </w:style>
  <w:style w:type="character" w:customStyle="1" w:styleId="18">
    <w:name w:val="标题 1 Char"/>
    <w:basedOn w:val="15"/>
    <w:link w:val="3"/>
    <w:qFormat/>
    <w:uiPriority w:val="9"/>
    <w:rPr>
      <w:b/>
      <w:bCs/>
      <w:kern w:val="44"/>
      <w:sz w:val="44"/>
      <w:szCs w:val="44"/>
    </w:rPr>
  </w:style>
  <w:style w:type="paragraph" w:styleId="19">
    <w:name w:val="List Paragraph"/>
    <w:basedOn w:val="1"/>
    <w:qFormat/>
    <w:uiPriority w:val="34"/>
    <w:pPr>
      <w:ind w:firstLine="420" w:firstLineChars="200"/>
    </w:pPr>
  </w:style>
  <w:style w:type="character" w:customStyle="1" w:styleId="20">
    <w:name w:val="标题 2 Char"/>
    <w:basedOn w:val="15"/>
    <w:link w:val="4"/>
    <w:qFormat/>
    <w:uiPriority w:val="9"/>
    <w:rPr>
      <w:rFonts w:asciiTheme="majorHAnsi" w:hAnsiTheme="majorHAnsi" w:eastAsiaTheme="majorEastAsia" w:cstheme="majorBidi"/>
      <w:b/>
      <w:bCs/>
      <w:sz w:val="32"/>
      <w:szCs w:val="32"/>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6.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收、支总计</a:t>
            </a:r>
          </a:p>
        </c:rich>
      </c:tx>
      <c:layout>
        <c:manualLayout>
          <c:xMode val="edge"/>
          <c:yMode val="edge"/>
          <c:x val="0.441410968833051"/>
          <c:y val="0.0159371015724607"/>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delete val="1"/>
          </c:dLbls>
          <c:cat>
            <c:strRef>
              <c:f>Sheet1!$A$2:$A$3</c:f>
              <c:strCache>
                <c:ptCount val="2"/>
                <c:pt idx="0">
                  <c:v>2022年</c:v>
                </c:pt>
                <c:pt idx="1">
                  <c:v>2023年</c:v>
                </c:pt>
              </c:strCache>
            </c:strRef>
          </c:cat>
          <c:val>
            <c:numRef>
              <c:f>Sheet1!$B$2:$B$3</c:f>
              <c:numCache>
                <c:formatCode>General</c:formatCode>
                <c:ptCount val="2"/>
                <c:pt idx="0">
                  <c:v>10270.13</c:v>
                </c:pt>
                <c:pt idx="1">
                  <c:v>6464.03</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2022年</c:v>
                </c:pt>
                <c:pt idx="1">
                  <c:v>2023年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2022年</c:v>
                </c:pt>
                <c:pt idx="1">
                  <c:v>2023年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6"/>
        <c:overlap val="-32"/>
        <c:axId val="127284357"/>
        <c:axId val="928302420"/>
      </c:barChart>
      <c:catAx>
        <c:axId val="12728435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8302420"/>
        <c:crosses val="autoZero"/>
        <c:auto val="1"/>
        <c:lblAlgn val="ctr"/>
        <c:lblOffset val="100"/>
        <c:noMultiLvlLbl val="0"/>
      </c:catAx>
      <c:valAx>
        <c:axId val="928302420"/>
        <c:scaling>
          <c:orientation val="minMax"/>
        </c:scaling>
        <c:delete val="0"/>
        <c:axPos val="l"/>
        <c:majorGridlines>
          <c:spPr>
            <a:ln w="9525" cap="flat" cmpd="sng" algn="ctr">
              <a:solidFill>
                <a:schemeClr val="lt1">
                  <a:lumMod val="90200"/>
                </a:schemeClr>
              </a:solidFill>
              <a:round/>
            </a:ln>
            <a:effectLst/>
          </c:spPr>
        </c:majorGridlines>
        <c:title>
          <c:layout/>
          <c:overlay val="0"/>
          <c:spPr>
            <a:noFill/>
            <a:ln>
              <a:noFill/>
            </a:ln>
            <a:effectLst/>
          </c:spPr>
          <c:txPr>
            <a:bodyPr rot="-54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728435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本年收入</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#,##0.00</c:formatCode>
                <c:ptCount val="8"/>
                <c:pt idx="0">
                  <c:v>6463.17</c:v>
                </c:pt>
                <c:pt idx="1" c:formatCode="General">
                  <c:v>0</c:v>
                </c:pt>
                <c:pt idx="2" c:formatCode="General">
                  <c:v>0</c:v>
                </c:pt>
                <c:pt idx="3" c:formatCode="General">
                  <c:v>0</c:v>
                </c:pt>
                <c:pt idx="4" c:formatCode="General">
                  <c:v>0</c:v>
                </c:pt>
                <c:pt idx="5" c:formatCode="General">
                  <c:v>0</c:v>
                </c:pt>
                <c:pt idx="6" c:formatCode="General">
                  <c:v>0</c:v>
                </c:pt>
                <c:pt idx="7" c:formatCode="General">
                  <c:v>0.86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本年支出</c:v>
                </c:pt>
              </c:strCache>
            </c:strRef>
          </c:tx>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c:spPr>
          </c:dPt>
          <c:dPt>
            <c:idx val="2"/>
            <c:bubble3D val="0"/>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c:spPr>
          </c:dPt>
          <c:dPt>
            <c:idx val="3"/>
            <c:bubble3D val="0"/>
            <c:spPr>
              <a:gradFill>
                <a:gsLst>
                  <a:gs pos="0">
                    <a:schemeClr val="accent4">
                      <a:lumMod val="40000"/>
                      <a:lumOff val="60000"/>
                    </a:schemeClr>
                  </a:gs>
                  <a:gs pos="90000">
                    <a:schemeClr val="accent4"/>
                  </a:gs>
                </a:gsLst>
                <a:lin ang="5400000" scaled="0"/>
              </a:gradFill>
              <a:ln>
                <a:gradFill>
                  <a:gsLst>
                    <a:gs pos="0">
                      <a:schemeClr val="accent4"/>
                    </a:gs>
                    <a:gs pos="100000">
                      <a:schemeClr val="accent4">
                        <a:lumMod val="75000"/>
                      </a:schemeClr>
                    </a:gs>
                  </a:gsLst>
                  <a:lin ang="5400000" scaled="1"/>
                </a:gradFill>
              </a:ln>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4"/>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pt idx="2">
                  <c:v>上缴上级支出</c:v>
                </c:pt>
                <c:pt idx="3">
                  <c:v>经营支出</c:v>
                </c:pt>
              </c:strCache>
            </c:strRef>
          </c:cat>
          <c:val>
            <c:numRef>
              <c:f>Sheet1!$B$2:$B$5</c:f>
              <c:numCache>
                <c:formatCode>General</c:formatCode>
                <c:ptCount val="4"/>
                <c:pt idx="0">
                  <c:v>18.11</c:v>
                </c:pt>
                <c:pt idx="1" c:formatCode="#,##0.00">
                  <c:v>6445.89</c:v>
                </c:pt>
                <c:pt idx="2">
                  <c:v>0</c:v>
                </c:pt>
                <c:pt idx="3">
                  <c:v>0</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财政拨款收支总计</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6665.28</c:v>
                </c:pt>
                <c:pt idx="1">
                  <c:v>6463.17</c:v>
                </c:pt>
              </c:numCache>
            </c:numRef>
          </c:val>
        </c:ser>
        <c:ser>
          <c:idx val="1"/>
          <c:order val="1"/>
          <c:tx>
            <c:strRef>
              <c:f>Sheet1!#REF!</c:f>
              <c:strCache>
                <c:ptCount val="1"/>
                <c:pt idx="0">
                  <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75"/>
        <c:overlap val="0"/>
        <c:axId val="692125069"/>
        <c:axId val="257396885"/>
      </c:barChart>
      <c:catAx>
        <c:axId val="69212506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7396885"/>
        <c:crosses val="autoZero"/>
        <c:auto val="1"/>
        <c:lblAlgn val="ctr"/>
        <c:lblOffset val="100"/>
        <c:noMultiLvlLbl val="0"/>
      </c:catAx>
      <c:valAx>
        <c:axId val="257396885"/>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2125069"/>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一般公共预算财政拨款支出决算</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6665.28</c:v>
                </c:pt>
                <c:pt idx="1">
                  <c:v>6463.17</c:v>
                </c:pt>
              </c:numCache>
            </c:numRef>
          </c:val>
        </c:ser>
        <c:ser>
          <c:idx val="1"/>
          <c:order val="1"/>
          <c:tx>
            <c:strRef>
              <c:f>Sheet1!#REF!</c:f>
              <c:strCache>
                <c:ptCount val="1"/>
                <c:pt idx="0">
                  <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75"/>
        <c:overlap val="0"/>
        <c:axId val="692125069"/>
        <c:axId val="257396885"/>
      </c:barChart>
      <c:catAx>
        <c:axId val="69212506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7396885"/>
        <c:crosses val="autoZero"/>
        <c:auto val="1"/>
        <c:lblAlgn val="ctr"/>
        <c:lblOffset val="100"/>
        <c:noMultiLvlLbl val="0"/>
      </c:catAx>
      <c:valAx>
        <c:axId val="257396885"/>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2125069"/>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c:v>
                </c:pt>
              </c:strCache>
            </c:strRef>
          </c:tx>
          <c:spPr/>
          <c:explosion val="0"/>
          <c:dPt>
            <c:idx val="0"/>
            <c:bubble3D val="0"/>
            <c:spPr>
              <a:gradFill>
                <a:gsLst>
                  <a:gs pos="100000">
                    <a:schemeClr val="accent1"/>
                  </a:gs>
                  <a:gs pos="0">
                    <a:schemeClr val="accent1">
                      <a:hueOff val="-1670000"/>
                    </a:schemeClr>
                  </a:gs>
                </a:gsLst>
                <a:lin ang="5400000" scaled="0"/>
              </a:gradFill>
              <a:ln>
                <a:gradFill>
                  <a:gsLst>
                    <a:gs pos="100000">
                      <a:schemeClr val="accent1">
                        <a:lumMod val="75000"/>
                      </a:schemeClr>
                    </a:gs>
                    <a:gs pos="0">
                      <a:schemeClr val="accent1">
                        <a:lumMod val="75000"/>
                        <a:hueOff val="-1670000"/>
                      </a:schemeClr>
                    </a:gs>
                  </a:gsLst>
                  <a:lin ang="4620000" scaled="0"/>
                </a:gradFill>
              </a:ln>
              <a:effectLst/>
            </c:spPr>
          </c:dPt>
          <c:dPt>
            <c:idx val="1"/>
            <c:bubble3D val="0"/>
            <c:spPr>
              <a:gradFill>
                <a:gsLst>
                  <a:gs pos="100000">
                    <a:schemeClr val="accent2"/>
                  </a:gs>
                  <a:gs pos="0">
                    <a:schemeClr val="accent2">
                      <a:hueOff val="-1670000"/>
                    </a:schemeClr>
                  </a:gs>
                </a:gsLst>
                <a:lin ang="5400000" scaled="0"/>
              </a:gradFill>
              <a:ln>
                <a:gradFill>
                  <a:gsLst>
                    <a:gs pos="100000">
                      <a:schemeClr val="accent2">
                        <a:lumMod val="75000"/>
                      </a:schemeClr>
                    </a:gs>
                    <a:gs pos="0">
                      <a:schemeClr val="accent2">
                        <a:lumMod val="75000"/>
                        <a:hueOff val="-1670000"/>
                      </a:schemeClr>
                    </a:gs>
                  </a:gsLst>
                  <a:lin ang="4620000" scaled="0"/>
                </a:gradFill>
              </a:ln>
              <a:effectLst/>
            </c:spPr>
          </c:dPt>
          <c:dPt>
            <c:idx val="2"/>
            <c:bubble3D val="0"/>
            <c:spPr>
              <a:gradFill>
                <a:gsLst>
                  <a:gs pos="100000">
                    <a:schemeClr val="accent3"/>
                  </a:gs>
                  <a:gs pos="0">
                    <a:schemeClr val="accent3">
                      <a:hueOff val="-1670000"/>
                    </a:schemeClr>
                  </a:gs>
                </a:gsLst>
                <a:lin ang="5400000" scaled="0"/>
              </a:gradFill>
              <a:ln>
                <a:gradFill>
                  <a:gsLst>
                    <a:gs pos="100000">
                      <a:schemeClr val="accent3">
                        <a:lumMod val="75000"/>
                      </a:schemeClr>
                    </a:gs>
                    <a:gs pos="0">
                      <a:schemeClr val="accent3">
                        <a:lumMod val="75000"/>
                        <a:hueOff val="-1670000"/>
                      </a:schemeClr>
                    </a:gs>
                  </a:gsLst>
                  <a:lin ang="4620000" scaled="0"/>
                </a:gra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Sheet1!$A$2:$A$4</c:f>
              <c:strCache>
                <c:ptCount val="3"/>
                <c:pt idx="0">
                  <c:v>一般公共服务支出</c:v>
                </c:pt>
                <c:pt idx="1">
                  <c:v>社会保障和就业支出</c:v>
                </c:pt>
                <c:pt idx="2">
                  <c:v>城乡社区支出</c:v>
                </c:pt>
              </c:strCache>
            </c:strRef>
          </c:cat>
          <c:val>
            <c:numRef>
              <c:f>Sheet1!$B$2:$B$4</c:f>
              <c:numCache>
                <c:formatCode>General</c:formatCode>
                <c:ptCount val="3"/>
                <c:pt idx="0">
                  <c:v>0.3</c:v>
                </c:pt>
                <c:pt idx="1">
                  <c:v>3.5</c:v>
                </c:pt>
                <c:pt idx="2">
                  <c:v>6459.37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8">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5400000" scaled="0"/>
      </a:gradFill>
      <a:ln>
        <a:gradFill>
          <a:gsLst>
            <a:gs pos="100000">
              <a:schemeClr val="phClr">
                <a:lumMod val="75000"/>
              </a:schemeClr>
            </a:gs>
            <a:gs pos="0">
              <a:schemeClr val="phClr">
                <a:lumMod val="75000"/>
                <a:hueOff val="-1670000"/>
              </a:schemeClr>
            </a:gs>
          </a:gsLst>
          <a:lin ang="4620000" scaled="0"/>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2024-09-20T08:24:00Z</dcterms:created>
  <dc:creator>Lenovo</dc:creator>
  <cp:lastModifiedBy>Administrator</cp:lastModifiedBy>
  <dcterms:modified xsi:type="dcterms:W3CDTF">2024-09-20T09:08:45Z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6A4B3587E6674A2997711E63506BFD0B_13</vt:lpwstr>
  </property>
</Properties>
</file>