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19"/>
        <w:jc w:val="center"/>
        <w:textAlignment w:val="baseline"/>
        <w:rPr>
          <w:rFonts w:hint="eastAsia" w:ascii="方正小标宋简体" w:hAnsi="Times New Roman" w:eastAsia="方正小标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color w:val="auto"/>
          <w:kern w:val="2"/>
          <w:sz w:val="32"/>
          <w:szCs w:val="32"/>
          <w:lang w:val="en-US" w:eastAsia="zh-CN" w:bidi="ar-SA"/>
        </w:rPr>
        <w:t>经开区2024年度财政衔接推进乡村振兴补助资金（巩固拓展脱贫攻坚成果和乡村振兴任务）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19"/>
        <w:jc w:val="center"/>
        <w:textAlignment w:val="baseline"/>
        <w:rPr>
          <w:rFonts w:hint="eastAsia"/>
        </w:rPr>
      </w:pPr>
      <w:r>
        <w:rPr>
          <w:rFonts w:hint="eastAsia" w:ascii="方正小标宋简体" w:hAnsi="Times New Roman" w:eastAsia="方正小标宋简体" w:cs="Times New Roman"/>
          <w:color w:val="auto"/>
          <w:kern w:val="2"/>
          <w:sz w:val="32"/>
          <w:szCs w:val="32"/>
          <w:lang w:val="en-US" w:eastAsia="zh-CN" w:bidi="ar-SA"/>
        </w:rPr>
        <w:t>年度项目实施计划</w:t>
      </w:r>
    </w:p>
    <w:tbl>
      <w:tblPr>
        <w:tblStyle w:val="4"/>
        <w:tblW w:w="15420" w:type="dxa"/>
        <w:tblInd w:w="-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00"/>
        <w:gridCol w:w="720"/>
        <w:gridCol w:w="672"/>
        <w:gridCol w:w="793"/>
        <w:gridCol w:w="756"/>
        <w:gridCol w:w="671"/>
        <w:gridCol w:w="984"/>
        <w:gridCol w:w="2532"/>
        <w:gridCol w:w="2760"/>
        <w:gridCol w:w="696"/>
        <w:gridCol w:w="852"/>
        <w:gridCol w:w="876"/>
        <w:gridCol w:w="636"/>
        <w:gridCol w:w="588"/>
        <w:gridCol w:w="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项目库信息</w:t>
            </w:r>
          </w:p>
        </w:tc>
        <w:tc>
          <w:tcPr>
            <w:tcW w:w="7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项目摘要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拟安排衔接资金年度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项目预算总投资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2024年度计划安排衔接资金（巩固拓展脱贫攻坚成果和乡村振兴任务）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tblHeader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项目二级类型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项目主管部门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项目地点（乡、村）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项目内容及规模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群众参与和利益联结机制</w:t>
            </w: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中央和省级资金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市级资金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区级资金</w:t>
            </w: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294.1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蔬菜基地建设项目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银子村7社、贵家垭村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流转土地80亩，建设规格为长400宽80米的蔬菜连栋大棚10个，用于种植蔬菜。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土地流转租金促进群众增收600元/年/亩，吸纳脱贫群众务工300人次，增加家庭收入800元/年，解决剩余劳动力就业25人；预计村集体经济增收12000元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人居环境微提升项目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凤阁村、长五村、窝窝店村2社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对凤阁村、长五村、窝窝店村辖区院落环境进行微提升，进行庭院改造，安装道路沿线太阳能路灯、防护栏，配置垃圾收集、中转设施，提升村容村貌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带动在家劳动力就近务工增收约1000元/月，提升村容村貌，增强辖区群众获得感、幸福感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农产品销售加工中心项目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品牌打造和展销平台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长五村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建设2000平方米农产品销售加工中心用于农副产品加工、农产品销售，推进农产品仓储、保鲜、烘干、冷链物流等流通设施建设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带动在家劳动力就近务工增收约1000元/月；带动村集体经济增收约10万元，同时带动村民人均分红约350元/人/年。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水利基础设施建设项目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长五村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将长五村集体8口堰塘进行清淤整治，确保灌溉用水。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该项目实施后利于长五村农业项目用水，增加种植收益。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农事服务中心建设项目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产业服务支撑项目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农业社会化服务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窝窝店村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建设农事服务中心300平方米，采购农用无人机1台、东方红牌拖拉机头、旋耕机及机库等配套设备建设，开展技术培训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促进1400余亩土地流转，增加农户和集体经济收入达2.5万元以上，吸纳在家脱贫群众50余人就近务工，人均年增收在2000元以上。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产业基础设施配套项目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配套设施项目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小型农田水利设施建设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火把堰村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新建生产便道3.5公里，铺设灌溉管网5公里，助推农业生产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实现5、6社耕地全覆盖宜机化，促进该村种养殖产业可持续发展，吸纳在家劳动力30余人就近务工，人均年收入10000元以上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粮油加工项目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联升村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利用现有厂房，配备榨油机械及设施，为辖区5000余亩油菜进行深加工，提升油菜价值，增加农户收入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预计带动在家劳动力就近务工20余人，人均年增收在5000以上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“一长五联+积分制”乡村治理项目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乡村治理和精神文明建设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乡村治理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推进“积分制”“清单式”等管理方式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新桥镇、北固镇、九莲街道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新羊村、联升村、贵家垭村、石溪村、凤阁村、长五村、双堰村、窝窝店村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在新桥镇、北固镇、九莲街道石溪村开展“一长五联+积分制”乡村治理活动，提升乡风文明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2023年新增新羊村、联升村、贵家垭村、石溪村推进乡村治理，按照一个村3万元进行匹配，共15万。对2022年实行乡村治理的4个村进行2023年活动差额补助共2.5万元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新桥镇、北固镇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新桥镇、北固镇脱贫户、监测户开发公益性岗位60个（其中新桥35个，北固20个）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按照300元/人/月标准用于2023年新桥镇、北固镇脱贫户、监测户开发河湖保洁、森林防火、院落保洁等公益性岗位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外出务工交通补贴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务工补助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交通费补助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劳保局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新桥镇、北固镇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对外出务工的脱贫户、监测户进行交通补贴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对1103名外出务工脱贫人口进行交通补贴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经开区种植业发展项目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新桥镇、北固镇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对辖区内27个村1.1万余亩土地提升改造，补助发展以粮油作物为主的特色农业产业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增收土地收益，预计带动在家劳动力就近务工35人，增加村集体经济收入10000元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326.5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农业技术培训中心项目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产业服务支撑项目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长五村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修建农业技术培训中心1座500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平方米，预计可容纳培训劳动力200人次，提升农户农业技术水平和劳动技能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通过劳动技术、农业技术技术培训，帮助农村劳动力就业增收，预计带动在家劳动力20人就近务工,每户增收800元，发展壮大村集体经济。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农业特色小院经济项目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休闲农业与乡村旅游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长五村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招引专业机构，整理农家院落，打造特色庭院，开展农业体验、农业观光，发展特色休闲旅游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带动20人就近务工,每户增收2000元，发展壮大村集体经济。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农产品加工项目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长五、双堰、凤阁、贵家垭村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盘活闲置资源，改造升级石马坪联小1500平方米，用于小麦、大豆等农产品加工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带动30人就近务工，每户增收1000元，发展壮大集体经济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2023年经开区精品村建设项目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长五村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主要用于村集体经济发展和产业发展。项目内容主要为土地流转、购买机具、收购学校建设标准厂房，招进业主，壮大集体经济；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带动30人就近务工，每户增收1000元，发展壮大集体经济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2023、2024年度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扶持发展村级集体经济项目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新型农村集体经济发展项目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新桥镇、北固镇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主要用于2024村集体经济扶持村项目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预计扶持村级集体经济发展村1个，村集体经济收入增加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防返贫基金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综合保障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新桥镇、北固镇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用于雨露计划、医疗保险、防贫保险、住房改造补助、教育补助、产业补助、临时岗位补助等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持续巩固脱贫，守住不发生规模性返贫底线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小额贷款贴息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财政金融局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新桥镇、北固镇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为脱贫人口小额信贷贷款进行贴息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易地扶贫搬迁贴息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易地搬迁后扶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易地搬迁后扶—2级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易地扶贫搬迁贷款债券贴息补助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发改局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新桥镇、北固镇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易地扶贫搬迁贴息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易地扶贫搬迁贴息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项目管理费—2级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项目管理费—3级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新桥镇、北固镇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乡村振兴项目设计、规划、监理、招标等费用。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实施乡村振兴衔接资金项目的项目管理费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农村人居环境整治项目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村容村貌提升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统筹城乡中心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新桥镇、北固镇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北固镇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农村人居环境整治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通过农村人居环境整治，提升村容村貌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OTc0NGI1NWVkMWE3MThhOGZiOTA1YzU1MDU5YTIifQ=="/>
  </w:docVars>
  <w:rsids>
    <w:rsidRoot w:val="74275B4C"/>
    <w:rsid w:val="017A5DE0"/>
    <w:rsid w:val="17490680"/>
    <w:rsid w:val="3606294E"/>
    <w:rsid w:val="3FE65513"/>
    <w:rsid w:val="4F422F0B"/>
    <w:rsid w:val="5503455E"/>
    <w:rsid w:val="5CE95C66"/>
    <w:rsid w:val="67C0133D"/>
    <w:rsid w:val="74275B4C"/>
    <w:rsid w:val="77FDCA9B"/>
    <w:rsid w:val="BA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cs="Times New Roman"/>
      <w:szCs w:val="32"/>
    </w:r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/>
    </w:rPr>
  </w:style>
  <w:style w:type="paragraph" w:customStyle="1" w:styleId="6">
    <w:name w:val="章标题"/>
    <w:basedOn w:val="1"/>
    <w:next w:val="7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7">
    <w:name w:val="节标题"/>
    <w:basedOn w:val="1"/>
    <w:next w:val="1"/>
    <w:unhideWhenUsed/>
    <w:qFormat/>
    <w:uiPriority w:val="99"/>
    <w:pPr>
      <w:spacing w:line="289" w:lineRule="atLeast"/>
      <w:jc w:val="center"/>
      <w:textAlignment w:val="baseline"/>
    </w:pPr>
    <w:rPr>
      <w:rFonts w:hint="eastAsia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1863</Words>
  <Characters>2105</Characters>
  <Lines>0</Lines>
  <Paragraphs>0</Paragraphs>
  <TotalTime>3</TotalTime>
  <ScaleCrop>false</ScaleCrop>
  <LinksUpToDate>false</LinksUpToDate>
  <CharactersWithSpaces>2116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2022-12-02T22:07:00Z</dcterms:created>
  <dc:creator>南北小鬼</dc:creator>
  <cp:lastModifiedBy>dzb</cp:lastModifiedBy>
  <dcterms:modified xsi:type="dcterms:W3CDTF">2023-12-14T15:06:12Z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43E5E4811BB44CDA9C4C84F869A3D7F2_13</vt:lpwstr>
  </property>
</Properties>
</file>