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3" w:lineRule="auto"/>
        <w:rPr>
          <w:rFonts w:ascii="Arial"/>
          <w:sz w:val="21"/>
        </w:rPr>
      </w:pPr>
    </w:p>
    <w:p>
      <w:pPr>
        <w:spacing w:line="304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130" w:after="0" w:afterLines="100" w:line="360" w:lineRule="auto"/>
        <w:ind w:left="3582" w:leftChars="734" w:right="1224" w:hanging="2041" w:hangingChars="567"/>
        <w:jc w:val="left"/>
        <w:textAlignment w:val="baseline"/>
        <w:outlineLvl w:val="0"/>
        <w:rPr>
          <w:rFonts w:hint="eastAsia" w:ascii="仿宋" w:hAnsi="仿宋" w:eastAsia="仿宋" w:cs="仿宋"/>
          <w:spacing w:val="0"/>
          <w:sz w:val="36"/>
          <w:szCs w:val="36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bookmarkStart w:id="0" w:name="_GoBack"/>
      <w:bookmarkEnd w:id="0"/>
      <w:r>
        <w:rPr>
          <w:rFonts w:hint="eastAsia" w:ascii="仿宋" w:hAnsi="仿宋" w:eastAsia="仿宋" w:cs="仿宋"/>
          <w:spacing w:val="0"/>
          <w:sz w:val="36"/>
          <w:szCs w:val="36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2022</w:t>
      </w:r>
      <w:r>
        <w:rPr>
          <w:rFonts w:hint="eastAsia" w:ascii="仿宋" w:hAnsi="仿宋" w:eastAsia="仿宋" w:cs="仿宋"/>
          <w:spacing w:val="0"/>
          <w:sz w:val="36"/>
          <w:szCs w:val="36"/>
        </w:rPr>
        <w:t xml:space="preserve"> </w:t>
      </w:r>
      <w:r>
        <w:rPr>
          <w:rFonts w:hint="eastAsia" w:ascii="仿宋" w:hAnsi="仿宋" w:eastAsia="仿宋" w:cs="仿宋"/>
          <w:spacing w:val="0"/>
          <w:sz w:val="36"/>
          <w:szCs w:val="36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年</w:t>
      </w:r>
      <w:r>
        <w:rPr>
          <w:rFonts w:hint="eastAsia" w:ascii="仿宋" w:hAnsi="仿宋" w:eastAsia="仿宋" w:cs="仿宋"/>
          <w:spacing w:val="0"/>
          <w:sz w:val="36"/>
          <w:szCs w:val="36"/>
          <w:lang w:val="en-US"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遂宁经济技术开发区本</w:t>
      </w:r>
      <w:r>
        <w:rPr>
          <w:rFonts w:hint="eastAsia" w:ascii="仿宋" w:hAnsi="仿宋" w:eastAsia="仿宋" w:cs="仿宋"/>
          <w:spacing w:val="0"/>
          <w:sz w:val="36"/>
          <w:szCs w:val="36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级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130" w:after="0" w:afterLines="100" w:line="360" w:lineRule="auto"/>
        <w:ind w:left="3584" w:leftChars="906" w:right="1224" w:hanging="1681" w:hangingChars="467"/>
        <w:jc w:val="left"/>
        <w:textAlignment w:val="baseline"/>
        <w:outlineLvl w:val="0"/>
        <w:rPr>
          <w:rFonts w:hint="eastAsia" w:ascii="仿宋" w:hAnsi="仿宋" w:eastAsia="仿宋" w:cs="仿宋"/>
          <w:spacing w:val="0"/>
          <w:sz w:val="36"/>
          <w:szCs w:val="36"/>
        </w:rPr>
      </w:pPr>
      <w:r>
        <w:rPr>
          <w:rFonts w:hint="eastAsia" w:ascii="仿宋" w:hAnsi="仿宋" w:eastAsia="仿宋" w:cs="仿宋"/>
          <w:spacing w:val="0"/>
          <w:sz w:val="36"/>
          <w:szCs w:val="36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一般公共预算收入决算的说明</w:t>
      </w:r>
    </w:p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91" w:after="0" w:afterLines="100" w:line="360" w:lineRule="auto"/>
        <w:ind w:right="50" w:firstLine="600" w:firstLineChars="200"/>
        <w:jc w:val="left"/>
        <w:textAlignment w:val="baseline"/>
        <w:rPr>
          <w:rFonts w:hint="eastAsia" w:ascii="仿宋" w:hAnsi="仿宋" w:eastAsia="仿宋" w:cs="仿宋"/>
          <w:spacing w:val="0"/>
          <w:sz w:val="30"/>
          <w:szCs w:val="30"/>
        </w:rPr>
      </w:pPr>
      <w:r>
        <w:rPr>
          <w:rFonts w:hint="eastAsia" w:ascii="仿宋" w:hAnsi="仿宋" w:eastAsia="仿宋" w:cs="仿宋"/>
          <w:spacing w:val="0"/>
          <w:position w:val="18"/>
          <w:sz w:val="30"/>
          <w:szCs w:val="30"/>
        </w:rPr>
        <w:t>2022 年省级一般公共预算收入决算数为</w:t>
      </w:r>
      <w:r>
        <w:rPr>
          <w:rFonts w:hint="eastAsia" w:ascii="仿宋" w:hAnsi="仿宋" w:eastAsia="仿宋" w:cs="仿宋"/>
          <w:spacing w:val="0"/>
          <w:position w:val="18"/>
          <w:sz w:val="30"/>
          <w:szCs w:val="30"/>
          <w:lang w:val="en-US" w:eastAsia="zh-CN"/>
        </w:rPr>
        <w:t>94792</w:t>
      </w:r>
      <w:r>
        <w:rPr>
          <w:rFonts w:hint="eastAsia" w:ascii="仿宋" w:hAnsi="仿宋" w:eastAsia="仿宋" w:cs="仿宋"/>
          <w:spacing w:val="0"/>
          <w:position w:val="18"/>
          <w:sz w:val="30"/>
          <w:szCs w:val="30"/>
        </w:rPr>
        <w:t>万元，为预算的</w:t>
      </w:r>
    </w:p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afterLines="100" w:line="360" w:lineRule="auto"/>
        <w:jc w:val="left"/>
        <w:textAlignment w:val="baseline"/>
        <w:rPr>
          <w:rFonts w:hint="eastAsia" w:ascii="仿宋" w:hAnsi="仿宋" w:eastAsia="仿宋" w:cs="仿宋"/>
          <w:spacing w:val="0"/>
          <w:sz w:val="30"/>
          <w:szCs w:val="30"/>
        </w:rPr>
      </w:pPr>
      <w:r>
        <w:rPr>
          <w:rFonts w:hint="eastAsia" w:ascii="仿宋" w:hAnsi="仿宋" w:eastAsia="仿宋" w:cs="仿宋"/>
          <w:spacing w:val="0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spacing w:val="0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191" w:after="0" w:afterLines="100" w:line="360" w:lineRule="auto"/>
        <w:ind w:left="23" w:right="53" w:firstLine="552"/>
        <w:jc w:val="left"/>
        <w:textAlignment w:val="baseline"/>
        <w:rPr>
          <w:rFonts w:hint="eastAsia" w:ascii="仿宋" w:hAnsi="仿宋" w:eastAsia="仿宋" w:cs="仿宋"/>
          <w:spacing w:val="0"/>
          <w:sz w:val="30"/>
          <w:szCs w:val="30"/>
        </w:rPr>
      </w:pPr>
      <w:r>
        <w:rPr>
          <w:rFonts w:hint="eastAsia" w:ascii="仿宋" w:hAnsi="仿宋" w:eastAsia="仿宋" w:cs="仿宋"/>
          <w:spacing w:val="0"/>
          <w:sz w:val="30"/>
          <w:szCs w:val="30"/>
        </w:rPr>
        <w:t xml:space="preserve">一、增值税预算数为 </w:t>
      </w:r>
      <w:r>
        <w:rPr>
          <w:rFonts w:hint="eastAsia" w:ascii="仿宋" w:hAnsi="仿宋" w:eastAsia="仿宋" w:cs="仿宋"/>
          <w:spacing w:val="0"/>
          <w:sz w:val="30"/>
          <w:szCs w:val="30"/>
          <w:lang w:val="en-US" w:eastAsia="zh-CN"/>
        </w:rPr>
        <w:t>8950</w:t>
      </w:r>
      <w:r>
        <w:rPr>
          <w:rFonts w:hint="eastAsia" w:ascii="仿宋" w:hAnsi="仿宋" w:eastAsia="仿宋" w:cs="仿宋"/>
          <w:spacing w:val="0"/>
          <w:sz w:val="30"/>
          <w:szCs w:val="30"/>
        </w:rPr>
        <w:t>万元，决算数为</w:t>
      </w:r>
      <w:r>
        <w:rPr>
          <w:rFonts w:hint="eastAsia" w:ascii="仿宋" w:hAnsi="仿宋" w:eastAsia="仿宋" w:cs="仿宋"/>
          <w:spacing w:val="0"/>
          <w:sz w:val="30"/>
          <w:szCs w:val="30"/>
          <w:lang w:val="en-US" w:eastAsia="zh-CN"/>
        </w:rPr>
        <w:t>5451</w:t>
      </w:r>
      <w:r>
        <w:rPr>
          <w:rFonts w:hint="eastAsia" w:ascii="仿宋" w:hAnsi="仿宋" w:eastAsia="仿宋" w:cs="仿宋"/>
          <w:spacing w:val="0"/>
          <w:sz w:val="30"/>
          <w:szCs w:val="30"/>
        </w:rPr>
        <w:t xml:space="preserve">万元，为预算 的 </w:t>
      </w:r>
      <w:r>
        <w:rPr>
          <w:rFonts w:hint="eastAsia" w:ascii="仿宋" w:hAnsi="仿宋" w:eastAsia="仿宋" w:cs="仿宋"/>
          <w:spacing w:val="0"/>
          <w:sz w:val="30"/>
          <w:szCs w:val="30"/>
          <w:lang w:val="en-US" w:eastAsia="zh-CN"/>
        </w:rPr>
        <w:t>60.91</w:t>
      </w:r>
      <w:r>
        <w:rPr>
          <w:rFonts w:hint="eastAsia" w:ascii="仿宋" w:hAnsi="仿宋" w:eastAsia="仿宋" w:cs="仿宋"/>
          <w:spacing w:val="0"/>
          <w:sz w:val="30"/>
          <w:szCs w:val="30"/>
        </w:rPr>
        <w:t>%，主要是 2022 年 4</w:t>
      </w:r>
      <w:r>
        <w:rPr>
          <w:rFonts w:hint="eastAsia" w:ascii="仿宋" w:hAnsi="仿宋" w:eastAsia="仿宋" w:cs="仿宋"/>
          <w:spacing w:val="0"/>
          <w:w w:val="101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0"/>
          <w:sz w:val="30"/>
          <w:szCs w:val="30"/>
        </w:rPr>
        <w:t>月起实施国家新增出台的增值税留抵退税政策，聚焦小微企业和重点行业加大留抵退税力度。</w:t>
      </w:r>
    </w:p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192" w:after="0" w:afterLines="100" w:line="360" w:lineRule="auto"/>
        <w:ind w:left="1" w:right="50" w:firstLine="572"/>
        <w:jc w:val="left"/>
        <w:textAlignment w:val="baseline"/>
        <w:rPr>
          <w:rFonts w:hint="eastAsia" w:ascii="仿宋" w:hAnsi="仿宋" w:eastAsia="仿宋" w:cs="仿宋"/>
          <w:spacing w:val="0"/>
          <w:sz w:val="30"/>
          <w:szCs w:val="30"/>
        </w:rPr>
      </w:pPr>
      <w:r>
        <w:rPr>
          <w:rFonts w:hint="eastAsia" w:ascii="仿宋" w:hAnsi="仿宋" w:eastAsia="仿宋" w:cs="仿宋"/>
          <w:spacing w:val="0"/>
          <w:sz w:val="30"/>
          <w:szCs w:val="30"/>
        </w:rPr>
        <w:t>二、企业所得税预算数为</w:t>
      </w:r>
      <w:r>
        <w:rPr>
          <w:rFonts w:hint="eastAsia" w:ascii="仿宋" w:hAnsi="仿宋" w:eastAsia="仿宋" w:cs="仿宋"/>
          <w:spacing w:val="0"/>
          <w:sz w:val="30"/>
          <w:szCs w:val="30"/>
          <w:lang w:val="en-US" w:eastAsia="zh-CN"/>
        </w:rPr>
        <w:t>7867</w:t>
      </w:r>
      <w:r>
        <w:rPr>
          <w:rFonts w:hint="eastAsia" w:ascii="仿宋" w:hAnsi="仿宋" w:eastAsia="仿宋" w:cs="仿宋"/>
          <w:spacing w:val="0"/>
          <w:sz w:val="30"/>
          <w:szCs w:val="30"/>
        </w:rPr>
        <w:t>万元，决算数为</w:t>
      </w:r>
      <w:r>
        <w:rPr>
          <w:rFonts w:hint="eastAsia" w:ascii="仿宋" w:hAnsi="仿宋" w:eastAsia="仿宋" w:cs="仿宋"/>
          <w:spacing w:val="0"/>
          <w:sz w:val="30"/>
          <w:szCs w:val="30"/>
          <w:lang w:val="en-US" w:eastAsia="zh-CN"/>
        </w:rPr>
        <w:t>4500</w:t>
      </w:r>
      <w:r>
        <w:rPr>
          <w:rFonts w:hint="eastAsia" w:ascii="仿宋" w:hAnsi="仿宋" w:eastAsia="仿宋" w:cs="仿宋"/>
          <w:spacing w:val="0"/>
          <w:sz w:val="30"/>
          <w:szCs w:val="30"/>
        </w:rPr>
        <w:t xml:space="preserve">万元，为 预算的 </w:t>
      </w:r>
      <w:r>
        <w:rPr>
          <w:rFonts w:hint="eastAsia" w:ascii="仿宋" w:hAnsi="仿宋" w:eastAsia="仿宋" w:cs="仿宋"/>
          <w:spacing w:val="0"/>
          <w:sz w:val="30"/>
          <w:szCs w:val="30"/>
          <w:lang w:val="en-US" w:eastAsia="zh-CN"/>
        </w:rPr>
        <w:t>58.54</w:t>
      </w:r>
      <w:r>
        <w:rPr>
          <w:rFonts w:hint="eastAsia" w:ascii="仿宋" w:hAnsi="仿宋" w:eastAsia="仿宋" w:cs="仿宋"/>
          <w:spacing w:val="0"/>
          <w:sz w:val="30"/>
          <w:szCs w:val="30"/>
        </w:rPr>
        <w:t>%，主要是 2022 年 2</w:t>
      </w:r>
      <w:r>
        <w:rPr>
          <w:rFonts w:hint="eastAsia" w:ascii="仿宋" w:hAnsi="仿宋" w:eastAsia="仿宋" w:cs="仿宋"/>
          <w:spacing w:val="0"/>
          <w:w w:val="101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0"/>
          <w:sz w:val="30"/>
          <w:szCs w:val="30"/>
        </w:rPr>
        <w:t>月以来，国家新增出台了制造业中小微 企业延缓缴纳企业所得税、小型微利企业再减半征收企业所得税等税收优惠政策。</w:t>
      </w:r>
    </w:p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1" w:after="0" w:afterLines="100" w:line="360" w:lineRule="auto"/>
        <w:ind w:left="6" w:firstLine="600" w:firstLineChars="200"/>
        <w:jc w:val="left"/>
        <w:textAlignment w:val="baseline"/>
        <w:rPr>
          <w:rFonts w:hint="eastAsia" w:ascii="仿宋" w:hAnsi="仿宋" w:eastAsia="仿宋" w:cs="仿宋"/>
          <w:spacing w:val="0"/>
          <w:sz w:val="30"/>
          <w:szCs w:val="30"/>
        </w:rPr>
      </w:pPr>
      <w:r>
        <w:rPr>
          <w:rFonts w:hint="eastAsia" w:ascii="仿宋" w:hAnsi="仿宋" w:eastAsia="仿宋" w:cs="仿宋"/>
          <w:spacing w:val="0"/>
          <w:sz w:val="30"/>
          <w:szCs w:val="30"/>
        </w:rPr>
        <w:t xml:space="preserve">三、个人所得税预算数为 </w:t>
      </w:r>
      <w:r>
        <w:rPr>
          <w:rFonts w:hint="eastAsia" w:ascii="仿宋" w:hAnsi="仿宋" w:eastAsia="仿宋" w:cs="仿宋"/>
          <w:spacing w:val="0"/>
          <w:sz w:val="30"/>
          <w:szCs w:val="30"/>
          <w:lang w:val="en-US" w:eastAsia="zh-CN"/>
        </w:rPr>
        <w:t>1622</w:t>
      </w:r>
      <w:r>
        <w:rPr>
          <w:rFonts w:hint="eastAsia" w:ascii="仿宋" w:hAnsi="仿宋" w:eastAsia="仿宋" w:cs="仿宋"/>
          <w:spacing w:val="0"/>
          <w:sz w:val="30"/>
          <w:szCs w:val="30"/>
        </w:rPr>
        <w:t xml:space="preserve">万元，决算数为 </w:t>
      </w:r>
      <w:r>
        <w:rPr>
          <w:rFonts w:hint="eastAsia" w:ascii="仿宋" w:hAnsi="仿宋" w:eastAsia="仿宋" w:cs="仿宋"/>
          <w:spacing w:val="0"/>
          <w:sz w:val="30"/>
          <w:szCs w:val="30"/>
          <w:lang w:val="en-US" w:eastAsia="zh-CN"/>
        </w:rPr>
        <w:t>1712</w:t>
      </w:r>
      <w:r>
        <w:rPr>
          <w:rFonts w:hint="eastAsia" w:ascii="仿宋" w:hAnsi="仿宋" w:eastAsia="仿宋" w:cs="仿宋"/>
          <w:spacing w:val="0"/>
          <w:sz w:val="30"/>
          <w:szCs w:val="30"/>
        </w:rPr>
        <w:t xml:space="preserve">万元，为预 算的 </w:t>
      </w:r>
      <w:r>
        <w:rPr>
          <w:rFonts w:hint="eastAsia" w:ascii="仿宋" w:hAnsi="仿宋" w:eastAsia="仿宋" w:cs="仿宋"/>
          <w:spacing w:val="0"/>
          <w:sz w:val="30"/>
          <w:szCs w:val="30"/>
          <w:lang w:val="en-US" w:eastAsia="zh-CN"/>
        </w:rPr>
        <w:t>105.55</w:t>
      </w:r>
      <w:r>
        <w:rPr>
          <w:rFonts w:hint="eastAsia" w:ascii="仿宋" w:hAnsi="仿宋" w:eastAsia="仿宋" w:cs="仿宋"/>
          <w:spacing w:val="0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1" w:after="0" w:afterLines="100" w:line="360" w:lineRule="auto"/>
        <w:ind w:left="6" w:firstLine="600" w:firstLineChars="200"/>
        <w:jc w:val="left"/>
        <w:textAlignment w:val="baseline"/>
        <w:rPr>
          <w:rFonts w:hint="eastAsia" w:ascii="仿宋" w:hAnsi="仿宋" w:eastAsia="仿宋" w:cs="仿宋"/>
          <w:spacing w:val="0"/>
          <w:sz w:val="30"/>
          <w:szCs w:val="30"/>
        </w:rPr>
      </w:pPr>
      <w:r>
        <w:rPr>
          <w:rFonts w:hint="eastAsia" w:ascii="仿宋" w:hAnsi="仿宋" w:eastAsia="仿宋" w:cs="仿宋"/>
          <w:spacing w:val="0"/>
          <w:sz w:val="30"/>
          <w:szCs w:val="30"/>
        </w:rPr>
        <w:t>四、资源税预算数为</w:t>
      </w:r>
      <w:r>
        <w:rPr>
          <w:rFonts w:hint="eastAsia" w:ascii="仿宋" w:hAnsi="仿宋" w:eastAsia="仿宋" w:cs="仿宋"/>
          <w:spacing w:val="0"/>
          <w:sz w:val="30"/>
          <w:szCs w:val="30"/>
          <w:lang w:val="en-US" w:eastAsia="zh-CN"/>
        </w:rPr>
        <w:t>1671</w:t>
      </w:r>
      <w:r>
        <w:rPr>
          <w:rFonts w:hint="eastAsia" w:ascii="仿宋" w:hAnsi="仿宋" w:eastAsia="仿宋" w:cs="仿宋"/>
          <w:spacing w:val="0"/>
          <w:w w:val="101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0"/>
          <w:sz w:val="30"/>
          <w:szCs w:val="30"/>
        </w:rPr>
        <w:t>万元，决算数为</w:t>
      </w:r>
      <w:r>
        <w:rPr>
          <w:rFonts w:hint="eastAsia" w:ascii="仿宋" w:hAnsi="仿宋" w:eastAsia="仿宋" w:cs="仿宋"/>
          <w:spacing w:val="0"/>
          <w:sz w:val="30"/>
          <w:szCs w:val="30"/>
          <w:lang w:val="en-US" w:eastAsia="zh-CN"/>
        </w:rPr>
        <w:t>1712</w:t>
      </w:r>
      <w:r>
        <w:rPr>
          <w:rFonts w:hint="eastAsia" w:ascii="仿宋" w:hAnsi="仿宋" w:eastAsia="仿宋" w:cs="仿宋"/>
          <w:spacing w:val="0"/>
          <w:sz w:val="30"/>
          <w:szCs w:val="30"/>
        </w:rPr>
        <w:t xml:space="preserve">万元，为预算的 </w:t>
      </w:r>
      <w:r>
        <w:rPr>
          <w:rFonts w:hint="eastAsia" w:ascii="仿宋" w:hAnsi="仿宋" w:eastAsia="仿宋" w:cs="仿宋"/>
          <w:spacing w:val="0"/>
          <w:sz w:val="30"/>
          <w:szCs w:val="30"/>
          <w:lang w:val="en-US" w:eastAsia="zh-CN"/>
        </w:rPr>
        <w:t>102.45</w:t>
      </w:r>
      <w:r>
        <w:rPr>
          <w:rFonts w:hint="eastAsia" w:ascii="仿宋" w:hAnsi="仿宋" w:eastAsia="仿宋" w:cs="仿宋"/>
          <w:spacing w:val="0"/>
          <w:sz w:val="30"/>
          <w:szCs w:val="30"/>
        </w:rPr>
        <w:t>%，。</w:t>
      </w:r>
    </w:p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afterLines="100" w:line="360" w:lineRule="auto"/>
        <w:ind w:left="28"/>
        <w:jc w:val="left"/>
        <w:textAlignment w:val="baseline"/>
        <w:rPr>
          <w:rFonts w:hint="eastAsia" w:ascii="仿宋" w:hAnsi="仿宋" w:eastAsia="仿宋" w:cs="仿宋"/>
          <w:spacing w:val="0"/>
          <w:sz w:val="30"/>
          <w:szCs w:val="30"/>
        </w:rPr>
      </w:pPr>
      <w:r>
        <w:rPr>
          <w:rFonts w:hint="eastAsia" w:ascii="仿宋" w:hAnsi="仿宋" w:eastAsia="仿宋" w:cs="仿宋"/>
          <w:spacing w:val="0"/>
          <w:position w:val="18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0"/>
          <w:position w:val="18"/>
          <w:sz w:val="30"/>
          <w:szCs w:val="30"/>
        </w:rPr>
        <w:t>五、城市维护建设税</w:t>
      </w:r>
      <w:r>
        <w:rPr>
          <w:rFonts w:hint="eastAsia" w:ascii="仿宋" w:hAnsi="仿宋" w:eastAsia="仿宋" w:cs="仿宋"/>
          <w:spacing w:val="0"/>
          <w:position w:val="18"/>
          <w:sz w:val="30"/>
          <w:szCs w:val="30"/>
          <w:lang w:val="en-US" w:eastAsia="zh-CN"/>
        </w:rPr>
        <w:t>预算数为3589万元，</w:t>
      </w:r>
      <w:r>
        <w:rPr>
          <w:rFonts w:hint="eastAsia" w:ascii="仿宋" w:hAnsi="仿宋" w:eastAsia="仿宋" w:cs="仿宋"/>
          <w:spacing w:val="0"/>
          <w:position w:val="18"/>
          <w:sz w:val="30"/>
          <w:szCs w:val="30"/>
        </w:rPr>
        <w:t xml:space="preserve">决算数为 </w:t>
      </w:r>
      <w:r>
        <w:rPr>
          <w:rFonts w:hint="eastAsia" w:ascii="仿宋" w:hAnsi="仿宋" w:eastAsia="仿宋" w:cs="仿宋"/>
          <w:spacing w:val="0"/>
          <w:position w:val="18"/>
          <w:sz w:val="30"/>
          <w:szCs w:val="30"/>
          <w:lang w:val="en-US" w:eastAsia="zh-CN"/>
        </w:rPr>
        <w:t>3511</w:t>
      </w:r>
      <w:r>
        <w:rPr>
          <w:rFonts w:hint="eastAsia" w:ascii="仿宋" w:hAnsi="仿宋" w:eastAsia="仿宋" w:cs="仿宋"/>
          <w:spacing w:val="0"/>
          <w:w w:val="101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0"/>
          <w:position w:val="18"/>
          <w:sz w:val="30"/>
          <w:szCs w:val="30"/>
        </w:rPr>
        <w:t>万元</w:t>
      </w:r>
      <w:r>
        <w:rPr>
          <w:rFonts w:hint="eastAsia" w:ascii="仿宋" w:hAnsi="仿宋" w:eastAsia="仿宋" w:cs="仿宋"/>
          <w:spacing w:val="0"/>
          <w:position w:val="18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pacing w:val="0"/>
          <w:position w:val="18"/>
          <w:sz w:val="30"/>
          <w:szCs w:val="30"/>
          <w:lang w:val="en-US" w:eastAsia="zh-CN"/>
        </w:rPr>
        <w:t>为预算数的97.83%。</w:t>
      </w:r>
    </w:p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189" w:after="0" w:afterLines="100" w:line="360" w:lineRule="auto"/>
        <w:ind w:right="50" w:firstLine="600" w:firstLineChars="200"/>
        <w:jc w:val="left"/>
        <w:textAlignment w:val="baseline"/>
        <w:rPr>
          <w:rFonts w:hint="eastAsia" w:ascii="仿宋" w:hAnsi="仿宋" w:eastAsia="仿宋" w:cs="仿宋"/>
          <w:spacing w:val="0"/>
          <w:sz w:val="30"/>
          <w:szCs w:val="30"/>
        </w:rPr>
      </w:pPr>
      <w:r>
        <w:rPr>
          <w:rFonts w:hint="eastAsia" w:ascii="仿宋" w:hAnsi="仿宋" w:eastAsia="仿宋" w:cs="仿宋"/>
          <w:spacing w:val="0"/>
          <w:position w:val="21"/>
          <w:sz w:val="30"/>
          <w:szCs w:val="30"/>
        </w:rPr>
        <w:t>六、房产税预算数为</w:t>
      </w:r>
      <w:r>
        <w:rPr>
          <w:rFonts w:hint="eastAsia" w:ascii="仿宋" w:hAnsi="仿宋" w:eastAsia="仿宋" w:cs="仿宋"/>
          <w:spacing w:val="0"/>
          <w:position w:val="21"/>
          <w:sz w:val="30"/>
          <w:szCs w:val="30"/>
          <w:lang w:val="en-US" w:eastAsia="zh-CN"/>
        </w:rPr>
        <w:t>1438</w:t>
      </w:r>
      <w:r>
        <w:rPr>
          <w:rFonts w:hint="eastAsia" w:ascii="仿宋" w:hAnsi="仿宋" w:eastAsia="仿宋" w:cs="仿宋"/>
          <w:spacing w:val="0"/>
          <w:w w:val="101"/>
          <w:position w:val="21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0"/>
          <w:position w:val="21"/>
          <w:sz w:val="30"/>
          <w:szCs w:val="30"/>
        </w:rPr>
        <w:t>万元，决算数为</w:t>
      </w:r>
      <w:r>
        <w:rPr>
          <w:rFonts w:hint="eastAsia" w:ascii="仿宋" w:hAnsi="仿宋" w:eastAsia="仿宋" w:cs="仿宋"/>
          <w:spacing w:val="0"/>
          <w:position w:val="21"/>
          <w:sz w:val="30"/>
          <w:szCs w:val="30"/>
          <w:lang w:val="en-US" w:eastAsia="zh-CN"/>
        </w:rPr>
        <w:t>1783</w:t>
      </w:r>
      <w:r>
        <w:rPr>
          <w:rFonts w:hint="eastAsia" w:ascii="仿宋" w:hAnsi="仿宋" w:eastAsia="仿宋" w:cs="仿宋"/>
          <w:spacing w:val="0"/>
          <w:position w:val="21"/>
          <w:sz w:val="30"/>
          <w:szCs w:val="30"/>
        </w:rPr>
        <w:t>万元，为预算</w:t>
      </w:r>
      <w:r>
        <w:rPr>
          <w:rFonts w:hint="eastAsia" w:cs="仿宋"/>
          <w:spacing w:val="0"/>
          <w:position w:val="21"/>
          <w:sz w:val="30"/>
          <w:szCs w:val="30"/>
          <w:lang w:eastAsia="zh-CN"/>
        </w:rPr>
        <w:t>的</w:t>
      </w:r>
      <w:r>
        <w:rPr>
          <w:rFonts w:hint="eastAsia" w:cs="仿宋"/>
          <w:spacing w:val="0"/>
          <w:position w:val="21"/>
          <w:sz w:val="30"/>
          <w:szCs w:val="30"/>
          <w:lang w:val="en-US" w:eastAsia="zh-CN"/>
        </w:rPr>
        <w:t>123.99%。</w:t>
      </w:r>
    </w:p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00" w:after="0" w:afterLines="100" w:line="360" w:lineRule="auto"/>
        <w:ind w:firstLine="600" w:firstLineChars="200"/>
        <w:jc w:val="left"/>
        <w:textAlignment w:val="baseline"/>
        <w:rPr>
          <w:rFonts w:hint="eastAsia" w:ascii="仿宋" w:hAnsi="仿宋" w:eastAsia="仿宋" w:cs="仿宋"/>
          <w:spacing w:val="0"/>
          <w:position w:val="17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pacing w:val="0"/>
          <w:position w:val="17"/>
          <w:sz w:val="30"/>
          <w:szCs w:val="30"/>
        </w:rPr>
        <w:t>七、</w:t>
      </w:r>
      <w:r>
        <w:rPr>
          <w:rFonts w:hint="eastAsia" w:ascii="仿宋" w:hAnsi="仿宋" w:eastAsia="仿宋" w:cs="仿宋"/>
          <w:spacing w:val="0"/>
          <w:position w:val="17"/>
          <w:sz w:val="30"/>
          <w:szCs w:val="30"/>
          <w:lang w:val="en-US" w:eastAsia="zh-CN"/>
        </w:rPr>
        <w:t>印花税预算数为1415万元，决算数为1355万元，为预算数的95.76%。</w:t>
      </w:r>
    </w:p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200" w:after="0" w:afterLines="100" w:line="360" w:lineRule="auto"/>
        <w:ind w:firstLine="600" w:firstLineChars="200"/>
        <w:jc w:val="left"/>
        <w:textAlignment w:val="baseline"/>
        <w:rPr>
          <w:rFonts w:hint="eastAsia" w:ascii="仿宋" w:hAnsi="仿宋" w:eastAsia="仿宋" w:cs="仿宋"/>
          <w:spacing w:val="0"/>
          <w:sz w:val="30"/>
          <w:szCs w:val="30"/>
        </w:rPr>
      </w:pPr>
      <w:r>
        <w:rPr>
          <w:rFonts w:hint="eastAsia" w:ascii="仿宋" w:hAnsi="仿宋" w:eastAsia="仿宋" w:cs="仿宋"/>
          <w:spacing w:val="0"/>
          <w:position w:val="17"/>
          <w:sz w:val="30"/>
          <w:szCs w:val="30"/>
          <w:lang w:val="en-US" w:eastAsia="zh-CN"/>
        </w:rPr>
        <w:t>八、</w:t>
      </w:r>
      <w:r>
        <w:rPr>
          <w:rFonts w:hint="eastAsia" w:ascii="仿宋" w:hAnsi="仿宋" w:eastAsia="仿宋" w:cs="仿宋"/>
          <w:spacing w:val="0"/>
          <w:position w:val="17"/>
          <w:sz w:val="30"/>
          <w:szCs w:val="30"/>
        </w:rPr>
        <w:t xml:space="preserve">城镇土地使用税预算数为 </w:t>
      </w:r>
      <w:r>
        <w:rPr>
          <w:rFonts w:hint="eastAsia" w:ascii="仿宋" w:hAnsi="仿宋" w:eastAsia="仿宋" w:cs="仿宋"/>
          <w:spacing w:val="0"/>
          <w:position w:val="17"/>
          <w:sz w:val="30"/>
          <w:szCs w:val="30"/>
          <w:lang w:val="en-US" w:eastAsia="zh-CN"/>
        </w:rPr>
        <w:t>1778</w:t>
      </w:r>
      <w:r>
        <w:rPr>
          <w:rFonts w:hint="eastAsia" w:ascii="仿宋" w:hAnsi="仿宋" w:eastAsia="仿宋" w:cs="仿宋"/>
          <w:spacing w:val="0"/>
          <w:position w:val="17"/>
          <w:sz w:val="30"/>
          <w:szCs w:val="30"/>
        </w:rPr>
        <w:t xml:space="preserve">万元，决算数为 </w:t>
      </w:r>
      <w:r>
        <w:rPr>
          <w:rFonts w:hint="eastAsia" w:ascii="仿宋" w:hAnsi="仿宋" w:eastAsia="仿宋" w:cs="仿宋"/>
          <w:spacing w:val="0"/>
          <w:position w:val="17"/>
          <w:sz w:val="30"/>
          <w:szCs w:val="30"/>
          <w:lang w:val="en-US" w:eastAsia="zh-CN"/>
        </w:rPr>
        <w:t>2252</w:t>
      </w:r>
      <w:r>
        <w:rPr>
          <w:rFonts w:hint="eastAsia" w:ascii="仿宋" w:hAnsi="仿宋" w:eastAsia="仿宋" w:cs="仿宋"/>
          <w:spacing w:val="0"/>
          <w:w w:val="101"/>
          <w:position w:val="17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0"/>
          <w:position w:val="17"/>
          <w:sz w:val="30"/>
          <w:szCs w:val="30"/>
        </w:rPr>
        <w:t>万元</w:t>
      </w:r>
      <w:r>
        <w:rPr>
          <w:rFonts w:hint="eastAsia" w:ascii="仿宋" w:hAnsi="仿宋" w:eastAsia="仿宋" w:cs="仿宋"/>
          <w:spacing w:val="0"/>
          <w:sz w:val="30"/>
          <w:szCs w:val="30"/>
        </w:rPr>
        <w:t>为预算的</w:t>
      </w:r>
      <w:r>
        <w:rPr>
          <w:rFonts w:hint="eastAsia" w:ascii="仿宋" w:hAnsi="仿宋" w:eastAsia="仿宋" w:cs="仿宋"/>
          <w:spacing w:val="0"/>
          <w:sz w:val="30"/>
          <w:szCs w:val="30"/>
          <w:lang w:val="en-US" w:eastAsia="zh-CN"/>
        </w:rPr>
        <w:t>126.66</w:t>
      </w:r>
      <w:r>
        <w:rPr>
          <w:rFonts w:hint="eastAsia" w:ascii="仿宋" w:hAnsi="仿宋" w:eastAsia="仿宋" w:cs="仿宋"/>
          <w:spacing w:val="0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1" w:after="0" w:afterLines="100" w:line="360" w:lineRule="auto"/>
        <w:ind w:firstLine="600" w:firstLineChars="200"/>
        <w:jc w:val="left"/>
        <w:textAlignment w:val="baseline"/>
        <w:rPr>
          <w:rFonts w:hint="eastAsia" w:ascii="仿宋" w:hAnsi="仿宋" w:eastAsia="仿宋" w:cs="仿宋"/>
          <w:color w:val="auto"/>
          <w:spacing w:val="0"/>
          <w:sz w:val="30"/>
          <w:szCs w:val="30"/>
          <w:lang w:val="en-US" w:eastAsia="zh-CN"/>
        </w:rPr>
      </w:pPr>
      <w:r>
        <w:rPr>
          <w:rFonts w:hint="eastAsia" w:cs="仿宋"/>
          <w:spacing w:val="0"/>
          <w:sz w:val="30"/>
          <w:szCs w:val="30"/>
          <w:lang w:val="en-US" w:eastAsia="zh-CN"/>
        </w:rPr>
        <w:t>九、</w:t>
      </w:r>
      <w:r>
        <w:rPr>
          <w:rFonts w:hint="eastAsia" w:ascii="仿宋" w:hAnsi="仿宋" w:eastAsia="仿宋" w:cs="仿宋"/>
          <w:spacing w:val="0"/>
          <w:sz w:val="30"/>
          <w:szCs w:val="30"/>
          <w:lang w:val="en-US" w:eastAsia="zh-CN"/>
        </w:rPr>
        <w:t>土地增值税预算数为4857万元，决算为2032万元，为预</w:t>
      </w:r>
      <w:r>
        <w:rPr>
          <w:rFonts w:hint="eastAsia" w:cs="仿宋"/>
          <w:spacing w:val="0"/>
          <w:sz w:val="30"/>
          <w:szCs w:val="30"/>
          <w:lang w:val="en-US" w:eastAsia="zh-CN"/>
        </w:rPr>
        <w:t>算</w:t>
      </w:r>
      <w:r>
        <w:rPr>
          <w:rFonts w:hint="eastAsia" w:ascii="仿宋" w:hAnsi="仿宋" w:eastAsia="仿宋" w:cs="仿宋"/>
          <w:spacing w:val="0"/>
          <w:sz w:val="30"/>
          <w:szCs w:val="30"/>
          <w:lang w:val="en-US" w:eastAsia="zh-CN"/>
        </w:rPr>
        <w:t>数</w:t>
      </w:r>
      <w:r>
        <w:rPr>
          <w:rFonts w:hint="eastAsia" w:ascii="仿宋" w:hAnsi="仿宋" w:eastAsia="仿宋" w:cs="仿宋"/>
          <w:color w:val="auto"/>
          <w:spacing w:val="0"/>
          <w:sz w:val="30"/>
          <w:szCs w:val="30"/>
          <w:lang w:val="en-US" w:eastAsia="zh-CN"/>
        </w:rPr>
        <w:t>的41.84%。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1" w:after="0" w:afterLines="100" w:line="360" w:lineRule="auto"/>
        <w:ind w:firstLine="600" w:firstLineChars="200"/>
        <w:jc w:val="left"/>
        <w:textAlignment w:val="baseline"/>
        <w:rPr>
          <w:rFonts w:hint="eastAsia" w:cs="仿宋"/>
          <w:color w:val="auto"/>
          <w:spacing w:val="0"/>
          <w:sz w:val="30"/>
          <w:szCs w:val="30"/>
          <w:lang w:val="en-US" w:eastAsia="zh-CN"/>
        </w:rPr>
      </w:pPr>
      <w:r>
        <w:rPr>
          <w:rFonts w:hint="eastAsia" w:cs="仿宋"/>
          <w:color w:val="auto"/>
          <w:spacing w:val="0"/>
          <w:sz w:val="30"/>
          <w:szCs w:val="30"/>
          <w:lang w:val="en-US" w:eastAsia="zh-CN"/>
        </w:rPr>
        <w:t>十、车船税预算数为372万元，决算数为599万元，为预算数的161.02%。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1" w:after="0" w:afterLines="100" w:line="360" w:lineRule="auto"/>
        <w:ind w:firstLine="600" w:firstLineChars="200"/>
        <w:jc w:val="left"/>
        <w:textAlignment w:val="baseline"/>
        <w:rPr>
          <w:rFonts w:hint="eastAsia" w:cs="仿宋"/>
          <w:color w:val="auto"/>
          <w:spacing w:val="0"/>
          <w:sz w:val="30"/>
          <w:szCs w:val="30"/>
          <w:lang w:val="en-US" w:eastAsia="zh-CN"/>
        </w:rPr>
      </w:pPr>
      <w:r>
        <w:rPr>
          <w:rFonts w:hint="eastAsia" w:cs="仿宋"/>
          <w:color w:val="auto"/>
          <w:spacing w:val="0"/>
          <w:sz w:val="30"/>
          <w:szCs w:val="30"/>
          <w:lang w:val="en-US" w:eastAsia="zh-CN"/>
        </w:rPr>
        <w:t>十一、耕地占用税预算数为7504万元，决算数为4018万元，为预算数的53.54%。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1" w:after="0" w:afterLines="100" w:line="360" w:lineRule="auto"/>
        <w:ind w:firstLine="600" w:firstLineChars="200"/>
        <w:jc w:val="left"/>
        <w:textAlignment w:val="baseline"/>
        <w:rPr>
          <w:rFonts w:hint="eastAsia" w:cs="仿宋"/>
          <w:color w:val="auto"/>
          <w:spacing w:val="0"/>
          <w:sz w:val="30"/>
          <w:szCs w:val="30"/>
          <w:lang w:val="en-US" w:eastAsia="zh-CN"/>
        </w:rPr>
      </w:pPr>
      <w:r>
        <w:rPr>
          <w:rFonts w:hint="eastAsia" w:cs="仿宋"/>
          <w:color w:val="auto"/>
          <w:spacing w:val="0"/>
          <w:sz w:val="30"/>
          <w:szCs w:val="30"/>
          <w:lang w:val="en-US" w:eastAsia="zh-CN"/>
        </w:rPr>
        <w:t>十二、契税预算数为8456万元，决算数为3525万元，为预算数的41.69%。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1" w:after="0" w:afterLines="100" w:line="360" w:lineRule="auto"/>
        <w:ind w:firstLine="600" w:firstLineChars="200"/>
        <w:jc w:val="left"/>
        <w:textAlignment w:val="baseline"/>
        <w:rPr>
          <w:rFonts w:hint="eastAsia" w:cs="仿宋"/>
          <w:color w:val="auto"/>
          <w:spacing w:val="0"/>
          <w:sz w:val="30"/>
          <w:szCs w:val="30"/>
          <w:lang w:val="en-US" w:eastAsia="zh-CN"/>
        </w:rPr>
      </w:pPr>
      <w:r>
        <w:rPr>
          <w:rFonts w:hint="eastAsia" w:cs="仿宋"/>
          <w:color w:val="auto"/>
          <w:spacing w:val="0"/>
          <w:sz w:val="30"/>
          <w:szCs w:val="30"/>
          <w:lang w:val="en-US" w:eastAsia="zh-CN"/>
        </w:rPr>
        <w:t>十三、环境保护税预算数为32万元，决算数为75万元，为预算数的234.38%。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1" w:after="0" w:afterLines="100" w:line="360" w:lineRule="auto"/>
        <w:ind w:firstLine="600" w:firstLineChars="200"/>
        <w:jc w:val="left"/>
        <w:textAlignment w:val="baseline"/>
        <w:rPr>
          <w:rFonts w:hint="eastAsia" w:cs="仿宋"/>
          <w:color w:val="auto"/>
          <w:spacing w:val="0"/>
          <w:sz w:val="30"/>
          <w:szCs w:val="30"/>
          <w:lang w:val="en-US" w:eastAsia="zh-CN"/>
        </w:rPr>
      </w:pPr>
      <w:r>
        <w:rPr>
          <w:rFonts w:hint="eastAsia" w:cs="仿宋"/>
          <w:color w:val="auto"/>
          <w:spacing w:val="0"/>
          <w:sz w:val="30"/>
          <w:szCs w:val="30"/>
          <w:lang w:val="en-US" w:eastAsia="zh-CN"/>
        </w:rPr>
        <w:t>十四、专项收入预算数为3925万元，决算数为3802万元，为预算数的96.87%。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1" w:after="0" w:afterLines="100" w:line="360" w:lineRule="auto"/>
        <w:ind w:firstLine="600" w:firstLineChars="200"/>
        <w:jc w:val="left"/>
        <w:textAlignment w:val="baseline"/>
        <w:rPr>
          <w:rFonts w:hint="eastAsia" w:cs="仿宋"/>
          <w:color w:val="auto"/>
          <w:spacing w:val="0"/>
          <w:sz w:val="30"/>
          <w:szCs w:val="30"/>
          <w:lang w:val="en-US" w:eastAsia="zh-CN"/>
        </w:rPr>
      </w:pPr>
      <w:r>
        <w:rPr>
          <w:rFonts w:hint="eastAsia" w:cs="仿宋"/>
          <w:color w:val="auto"/>
          <w:spacing w:val="0"/>
          <w:sz w:val="30"/>
          <w:szCs w:val="30"/>
          <w:lang w:val="en-US" w:eastAsia="zh-CN"/>
        </w:rPr>
        <w:t>十五、行政事业性收费收入预算数为1522万元，决算数为513万元，为预算数的33.71%。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1" w:after="0" w:afterLines="100" w:line="360" w:lineRule="auto"/>
        <w:ind w:firstLine="600" w:firstLineChars="200"/>
        <w:jc w:val="left"/>
        <w:textAlignment w:val="baseline"/>
        <w:rPr>
          <w:rFonts w:hint="eastAsia" w:cs="仿宋"/>
          <w:color w:val="auto"/>
          <w:spacing w:val="0"/>
          <w:sz w:val="30"/>
          <w:szCs w:val="30"/>
          <w:lang w:val="en-US" w:eastAsia="zh-CN"/>
        </w:rPr>
      </w:pPr>
      <w:r>
        <w:rPr>
          <w:rFonts w:hint="eastAsia" w:cs="仿宋"/>
          <w:color w:val="auto"/>
          <w:spacing w:val="0"/>
          <w:sz w:val="30"/>
          <w:szCs w:val="30"/>
          <w:lang w:val="en-US" w:eastAsia="zh-CN"/>
        </w:rPr>
        <w:t>十六、罚没收入预算数为385万元，决算数为34万元，为预算数的8.83%。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1" w:after="0" w:afterLines="100" w:line="360" w:lineRule="auto"/>
        <w:ind w:firstLine="600" w:firstLineChars="200"/>
        <w:jc w:val="left"/>
        <w:textAlignment w:val="baseline"/>
        <w:rPr>
          <w:rFonts w:hint="eastAsia" w:cs="仿宋"/>
          <w:color w:val="auto"/>
          <w:spacing w:val="0"/>
          <w:sz w:val="30"/>
          <w:szCs w:val="3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1" w:after="0" w:afterLines="100" w:line="360" w:lineRule="auto"/>
        <w:ind w:firstLine="600" w:firstLineChars="200"/>
        <w:jc w:val="left"/>
        <w:textAlignment w:val="baseline"/>
        <w:rPr>
          <w:rFonts w:hint="default" w:cs="仿宋"/>
          <w:color w:val="auto"/>
          <w:spacing w:val="0"/>
          <w:sz w:val="30"/>
          <w:szCs w:val="30"/>
          <w:lang w:val="en-US" w:eastAsia="zh-CN"/>
        </w:rPr>
        <w:sectPr>
          <w:pgSz w:w="11906" w:h="16838"/>
          <w:pgMar w:top="1431" w:right="1364" w:bottom="0" w:left="1655" w:header="0" w:footer="0" w:gutter="0"/>
          <w:cols w:space="720" w:num="1"/>
        </w:sectPr>
      </w:pPr>
      <w:r>
        <w:rPr>
          <w:rFonts w:hint="eastAsia" w:cs="仿宋"/>
          <w:color w:val="auto"/>
          <w:spacing w:val="0"/>
          <w:sz w:val="30"/>
          <w:szCs w:val="30"/>
          <w:lang w:val="en-US" w:eastAsia="zh-CN"/>
        </w:rPr>
        <w:t>国有资源（资产）有偿使用收入预算数为37322万元，决算数为57918万元，为预算数的155.18%，主要是新增砂石收入。</w:t>
      </w:r>
    </w:p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afterLines="100" w:line="360" w:lineRule="auto"/>
        <w:jc w:val="left"/>
        <w:textAlignment w:val="baseline"/>
        <w:rPr>
          <w:rFonts w:hint="eastAsia" w:ascii="仿宋" w:hAnsi="仿宋" w:eastAsia="仿宋" w:cs="仿宋"/>
          <w:spacing w:val="0"/>
          <w:sz w:val="30"/>
          <w:szCs w:val="30"/>
        </w:rPr>
      </w:pPr>
    </w:p>
    <w:sectPr>
      <w:pgSz w:w="11906" w:h="16838"/>
      <w:pgMar w:top="1431" w:right="1340" w:bottom="0" w:left="165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667B7D"/>
    <w:multiLevelType w:val="singleLevel"/>
    <w:tmpl w:val="C0667B7D"/>
    <w:lvl w:ilvl="0" w:tentative="0">
      <w:start w:val="1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RlOGFmZTllN2JjNDA5ZmFiY2MyMDM1ZjcwZGQ0NWUifQ=="/>
  </w:docVars>
  <w:rsids>
    <w:rsidRoot w:val="00000000"/>
    <w:rsid w:val="1083466E"/>
    <w:rsid w:val="16442B2A"/>
    <w:rsid w:val="22590C76"/>
    <w:rsid w:val="2AC455D6"/>
    <w:rsid w:val="2F3A598B"/>
    <w:rsid w:val="365D08DD"/>
    <w:rsid w:val="421F113C"/>
    <w:rsid w:val="52950FA7"/>
    <w:rsid w:val="55D10548"/>
    <w:rsid w:val="5B226DEE"/>
    <w:rsid w:val="60631B06"/>
    <w:rsid w:val="66485387"/>
    <w:rsid w:val="701D640C"/>
    <w:rsid w:val="73375A36"/>
    <w:rsid w:val="75CA04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1024</Words>
  <Characters>1292</Characters>
  <TotalTime>93</TotalTime>
  <ScaleCrop>false</ScaleCrop>
  <LinksUpToDate>false</LinksUpToDate>
  <CharactersWithSpaces>1371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2023-08-15T07:37:00Z</dcterms:created>
  <dc:creator>LENOVO</dc:creator>
  <cp:lastModifiedBy>语</cp:lastModifiedBy>
  <dcterms:modified xsi:type="dcterms:W3CDTF">2023-08-15T09:11:55Z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2023-08-15T10:10:25Z</vt:filetime>
  </property>
  <property fmtid="{D5CDD505-2E9C-101B-9397-08002B2CF9AE}" pid="4" name="KSOProductBuildVer">
    <vt:lpwstr>2052-11.1.0.14309</vt:lpwstr>
  </property>
  <property fmtid="{D5CDD505-2E9C-101B-9397-08002B2CF9AE}" pid="5" name="ICV">
    <vt:lpwstr>CA3D7F151D564D56A7DCC28B411E45BF_12</vt:lpwstr>
  </property>
</Properties>
</file>