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3" w:lineRule="auto"/>
        <w:rPr>
          <w:rFonts w:ascii="Arial"/>
          <w:sz w:val="21"/>
        </w:rPr>
      </w:pPr>
    </w:p>
    <w:p>
      <w:pPr>
        <w:spacing w:line="304" w:lineRule="auto"/>
        <w:rPr>
          <w:rFonts w:ascii="Arial"/>
          <w:sz w:val="21"/>
        </w:rPr>
      </w:pPr>
    </w:p>
    <w:p>
      <w:pPr>
        <w:spacing w:before="130" w:line="227" w:lineRule="auto"/>
        <w:ind w:left="3015" w:right="1447" w:hanging="1648"/>
        <w:outlineLvl w:val="0"/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</w:t>
      </w:r>
      <w:r>
        <w:rPr>
          <w:rFonts w:ascii="宋体" w:hAnsi="宋体" w:eastAsia="宋体" w:cs="宋体"/>
          <w:spacing w:val="-90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遂宁经济技术开发区本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级政</w:t>
      </w:r>
    </w:p>
    <w:p>
      <w:pPr>
        <w:spacing w:before="130" w:line="227" w:lineRule="auto"/>
        <w:ind w:left="3056" w:leftChars="919" w:right="1447" w:hanging="1126" w:hangingChars="283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府性基金预算收入决算的说明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right="74"/>
        <w:jc w:val="right"/>
        <w:textAlignment w:val="baseline"/>
      </w:pPr>
      <w:r>
        <w:rPr>
          <w:rFonts w:ascii="Times New Roman" w:hAnsi="Times New Roman" w:eastAsia="Times New Roman" w:cs="Times New Roman"/>
          <w:spacing w:val="12"/>
          <w:position w:val="18"/>
        </w:rPr>
        <w:t>2022</w:t>
      </w:r>
      <w:r>
        <w:rPr>
          <w:rFonts w:ascii="Times New Roman" w:hAnsi="Times New Roman" w:eastAsia="Times New Roman" w:cs="Times New Roman"/>
          <w:spacing w:val="42"/>
          <w:position w:val="18"/>
        </w:rPr>
        <w:t xml:space="preserve"> </w:t>
      </w:r>
      <w:r>
        <w:rPr>
          <w:spacing w:val="12"/>
          <w:position w:val="18"/>
        </w:rPr>
        <w:t>年</w:t>
      </w:r>
      <w:r>
        <w:rPr>
          <w:rFonts w:hint="eastAsia"/>
          <w:spacing w:val="12"/>
          <w:position w:val="18"/>
          <w:lang w:val="en-US" w:eastAsia="zh-CN"/>
        </w:rPr>
        <w:t>区本</w:t>
      </w:r>
      <w:r>
        <w:rPr>
          <w:spacing w:val="12"/>
          <w:position w:val="18"/>
        </w:rPr>
        <w:t>级政府性基金预算收入预算为</w:t>
      </w:r>
      <w:r>
        <w:rPr>
          <w:rFonts w:hint="eastAsia"/>
          <w:spacing w:val="-32"/>
          <w:position w:val="18"/>
          <w:lang w:val="en-US" w:eastAsia="zh-CN"/>
        </w:rPr>
        <w:t>280226</w:t>
      </w:r>
      <w:r>
        <w:rPr>
          <w:spacing w:val="12"/>
          <w:position w:val="18"/>
        </w:rPr>
        <w:t>万元，决算数为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</w:pPr>
      <w:r>
        <w:rPr>
          <w:rFonts w:hint="eastAsia" w:ascii="Times New Roman" w:hAnsi="Times New Roman" w:eastAsia="宋体" w:cs="Times New Roman"/>
          <w:spacing w:val="-8"/>
          <w:lang w:val="en-US" w:eastAsia="zh-CN"/>
        </w:rPr>
        <w:t>184810</w:t>
      </w:r>
      <w:r>
        <w:rPr>
          <w:spacing w:val="-8"/>
        </w:rPr>
        <w:t>万元，为预算的</w:t>
      </w:r>
      <w:r>
        <w:rPr>
          <w:rFonts w:hint="eastAsia"/>
          <w:spacing w:val="-8"/>
          <w:lang w:val="en-US" w:eastAsia="zh-CN"/>
        </w:rPr>
        <w:t>65.95</w:t>
      </w:r>
      <w:r>
        <w:rPr>
          <w:rFonts w:ascii="Times New Roman" w:hAnsi="Times New Roman" w:eastAsia="Times New Roman" w:cs="Times New Roman"/>
          <w:spacing w:val="-8"/>
        </w:rPr>
        <w:t>%</w:t>
      </w:r>
      <w:r>
        <w:rPr>
          <w:spacing w:val="-8"/>
        </w:rPr>
        <w:t>。各项政府性基金预算收入执行情况如下：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6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一、国有土地使用权出让收入预算为276920万元，决算数为182112万元，为预算数的65.76%。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60" w:firstLineChars="20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二、城市基础设施配套费收入预算数为3306万元，决算数为2698万元，为预算数的81.61%。</w:t>
      </w:r>
      <w:bookmarkStart w:id="0" w:name="_GoBack"/>
      <w:bookmarkEnd w:id="0"/>
    </w:p>
    <w:sectPr>
      <w:pgSz w:w="11906" w:h="16838"/>
      <w:pgMar w:top="1431" w:right="1340" w:bottom="0" w:left="16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lOGFmZTllN2JjNDA5ZmFiY2MyMDM1ZjcwZGQ0NWUifQ=="/>
  </w:docVars>
  <w:rsids>
    <w:rsidRoot w:val="00000000"/>
    <w:rsid w:val="055B3806"/>
    <w:rsid w:val="08AF0E7E"/>
    <w:rsid w:val="0E527771"/>
    <w:rsid w:val="0FD7617F"/>
    <w:rsid w:val="2F992D99"/>
    <w:rsid w:val="34E70363"/>
    <w:rsid w:val="35011425"/>
    <w:rsid w:val="3C853F1C"/>
    <w:rsid w:val="5006393C"/>
    <w:rsid w:val="503A5776"/>
    <w:rsid w:val="60762418"/>
    <w:rsid w:val="7B7B49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151</Words>
  <Characters>198</Characters>
  <TotalTime>6</TotalTime>
  <ScaleCrop>false</ScaleCrop>
  <LinksUpToDate>false</LinksUpToDate>
  <CharactersWithSpaces>200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2023-08-17T02:24:08Z</dcterms:created>
  <dc:creator>LENOVO</dc:creator>
  <cp:lastModifiedBy>语</cp:lastModifiedBy>
  <dcterms:modified xsi:type="dcterms:W3CDTF">2023-08-17T02:30:29Z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2023-08-15T10:16:11Z</vt:filetime>
  </property>
  <property fmtid="{D5CDD505-2E9C-101B-9397-08002B2CF9AE}" pid="4" name="KSOProductBuildVer">
    <vt:lpwstr>2052-11.1.0.14309</vt:lpwstr>
  </property>
  <property fmtid="{D5CDD505-2E9C-101B-9397-08002B2CF9AE}" pid="5" name="ICV">
    <vt:lpwstr>230090A830CD42C4BABA68E6076AE482_12</vt:lpwstr>
  </property>
</Properties>
</file>